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6233D" w:rsidRPr="003C3791" w:rsidRDefault="00CF1104" w:rsidP="003C3791">
      <w:pPr>
        <w:ind w:firstLine="630"/>
        <w:jc w:val="center"/>
        <w:rPr>
          <w:rFonts w:ascii="方正小标宋简体" w:eastAsia="方正小标宋简体" w:hAnsi="方正小标宋简体" w:cs="方正小标宋简体"/>
          <w:bCs/>
          <w:color w:val="000000"/>
          <w:sz w:val="44"/>
          <w:szCs w:val="44"/>
        </w:rPr>
      </w:pPr>
      <w:bookmarkStart w:id="0" w:name="_GoBack"/>
      <w:r w:rsidRPr="003C3791">
        <w:rPr>
          <w:rFonts w:ascii="方正小标宋简体" w:eastAsia="方正小标宋简体" w:hAnsi="方正小标宋简体" w:cs="方正小标宋简体" w:hint="eastAsia"/>
          <w:bCs/>
          <w:color w:val="000000"/>
          <w:sz w:val="44"/>
          <w:szCs w:val="44"/>
        </w:rPr>
        <w:t>广州市销售燃放烟花爆竹管理规定</w:t>
      </w:r>
    </w:p>
    <w:p w:rsidR="0086233D" w:rsidRDefault="0086233D">
      <w:pPr>
        <w:pStyle w:val="a3"/>
        <w:adjustRightInd w:val="0"/>
        <w:snapToGrid w:val="0"/>
        <w:spacing w:after="0" w:line="580" w:lineRule="exact"/>
        <w:ind w:leftChars="0" w:left="0"/>
        <w:jc w:val="center"/>
        <w:rPr>
          <w:rFonts w:ascii="宋体" w:eastAsia="宋体" w:hAnsi="宋体" w:cs="宋体"/>
          <w:bCs/>
          <w:color w:val="000000"/>
          <w:szCs w:val="32"/>
        </w:rPr>
      </w:pPr>
    </w:p>
    <w:p w:rsidR="003C3791" w:rsidRDefault="00CF1104" w:rsidP="003C3791">
      <w:pPr>
        <w:ind w:firstLineChars="200" w:firstLine="632"/>
        <w:rPr>
          <w:rFonts w:ascii="楷体_GB2312" w:eastAsia="楷体_GB2312" w:hAnsi="楷体_GB2312" w:cs="楷体_GB2312"/>
          <w:szCs w:val="32"/>
        </w:rPr>
      </w:pPr>
      <w:r w:rsidRPr="003C3791">
        <w:rPr>
          <w:rFonts w:ascii="楷体_GB2312" w:eastAsia="楷体_GB2312" w:hAnsi="楷体_GB2312" w:cs="楷体_GB2312" w:hint="eastAsia"/>
          <w:szCs w:val="32"/>
        </w:rPr>
        <w:t>（</w:t>
      </w:r>
      <w:r w:rsidRPr="003C3791">
        <w:rPr>
          <w:rFonts w:ascii="楷体_GB2312" w:eastAsia="楷体_GB2312" w:hAnsi="楷体_GB2312" w:cs="楷体_GB2312" w:hint="eastAsia"/>
          <w:szCs w:val="32"/>
        </w:rPr>
        <w:t>1991</w:t>
      </w:r>
      <w:r w:rsidRPr="003C3791">
        <w:rPr>
          <w:rFonts w:ascii="楷体_GB2312" w:eastAsia="楷体_GB2312" w:hAnsi="楷体_GB2312" w:cs="楷体_GB2312" w:hint="eastAsia"/>
          <w:szCs w:val="32"/>
        </w:rPr>
        <w:t>年</w:t>
      </w:r>
      <w:r w:rsidRPr="003C3791">
        <w:rPr>
          <w:rFonts w:ascii="楷体_GB2312" w:eastAsia="楷体_GB2312" w:hAnsi="楷体_GB2312" w:cs="楷体_GB2312" w:hint="eastAsia"/>
          <w:szCs w:val="32"/>
        </w:rPr>
        <w:t>8</w:t>
      </w:r>
      <w:r w:rsidRPr="003C3791">
        <w:rPr>
          <w:rFonts w:ascii="楷体_GB2312" w:eastAsia="楷体_GB2312" w:hAnsi="楷体_GB2312" w:cs="楷体_GB2312" w:hint="eastAsia"/>
          <w:szCs w:val="32"/>
        </w:rPr>
        <w:t>月</w:t>
      </w:r>
      <w:r w:rsidRPr="003C3791">
        <w:rPr>
          <w:rFonts w:ascii="楷体_GB2312" w:eastAsia="楷体_GB2312" w:hAnsi="楷体_GB2312" w:cs="楷体_GB2312" w:hint="eastAsia"/>
          <w:szCs w:val="32"/>
        </w:rPr>
        <w:t>23</w:t>
      </w:r>
      <w:r w:rsidRPr="003C3791">
        <w:rPr>
          <w:rFonts w:ascii="楷体_GB2312" w:eastAsia="楷体_GB2312" w:hAnsi="楷体_GB2312" w:cs="楷体_GB2312" w:hint="eastAsia"/>
          <w:szCs w:val="32"/>
        </w:rPr>
        <w:t>日广州市第九届人民代表大会常务委员会第二十七次会议通过</w:t>
      </w:r>
      <w:r w:rsidRPr="003C3791">
        <w:rPr>
          <w:rFonts w:ascii="楷体_GB2312" w:eastAsia="楷体_GB2312" w:hAnsi="楷体_GB2312" w:cs="楷体_GB2312" w:hint="eastAsia"/>
          <w:szCs w:val="32"/>
        </w:rPr>
        <w:t xml:space="preserve">  1992</w:t>
      </w:r>
      <w:r w:rsidRPr="003C3791">
        <w:rPr>
          <w:rFonts w:ascii="楷体_GB2312" w:eastAsia="楷体_GB2312" w:hAnsi="楷体_GB2312" w:cs="楷体_GB2312" w:hint="eastAsia"/>
          <w:szCs w:val="32"/>
        </w:rPr>
        <w:t>年</w:t>
      </w:r>
      <w:r w:rsidRPr="003C3791">
        <w:rPr>
          <w:rFonts w:ascii="楷体_GB2312" w:eastAsia="楷体_GB2312" w:hAnsi="楷体_GB2312" w:cs="楷体_GB2312" w:hint="eastAsia"/>
          <w:szCs w:val="32"/>
        </w:rPr>
        <w:t>3</w:t>
      </w:r>
      <w:r w:rsidRPr="003C3791">
        <w:rPr>
          <w:rFonts w:ascii="楷体_GB2312" w:eastAsia="楷体_GB2312" w:hAnsi="楷体_GB2312" w:cs="楷体_GB2312" w:hint="eastAsia"/>
          <w:szCs w:val="32"/>
        </w:rPr>
        <w:t>月</w:t>
      </w:r>
      <w:r w:rsidRPr="003C3791">
        <w:rPr>
          <w:rFonts w:ascii="楷体_GB2312" w:eastAsia="楷体_GB2312" w:hAnsi="楷体_GB2312" w:cs="楷体_GB2312" w:hint="eastAsia"/>
          <w:szCs w:val="32"/>
        </w:rPr>
        <w:t>13</w:t>
      </w:r>
      <w:r w:rsidRPr="003C3791">
        <w:rPr>
          <w:rFonts w:ascii="楷体_GB2312" w:eastAsia="楷体_GB2312" w:hAnsi="楷体_GB2312" w:cs="楷体_GB2312" w:hint="eastAsia"/>
          <w:szCs w:val="32"/>
        </w:rPr>
        <w:t>日广东省第七届人民代表大会常务委员会第二十五次会议批准</w:t>
      </w:r>
      <w:r w:rsidRPr="003C3791">
        <w:rPr>
          <w:rFonts w:ascii="楷体_GB2312" w:eastAsia="楷体_GB2312" w:hAnsi="楷体_GB2312" w:cs="楷体_GB2312" w:hint="eastAsia"/>
          <w:szCs w:val="32"/>
        </w:rPr>
        <w:t xml:space="preserve">  </w:t>
      </w:r>
    </w:p>
    <w:p w:rsidR="003C3791" w:rsidRDefault="00CF1104" w:rsidP="003C3791">
      <w:pPr>
        <w:ind w:firstLineChars="200" w:firstLine="632"/>
        <w:rPr>
          <w:rFonts w:ascii="楷体_GB2312" w:eastAsia="楷体_GB2312" w:hAnsi="楷体_GB2312" w:cs="楷体_GB2312"/>
          <w:szCs w:val="32"/>
        </w:rPr>
      </w:pPr>
      <w:r w:rsidRPr="003C3791">
        <w:rPr>
          <w:rFonts w:ascii="楷体_GB2312" w:eastAsia="楷体_GB2312" w:hAnsi="楷体_GB2312" w:cs="楷体_GB2312" w:hint="eastAsia"/>
          <w:szCs w:val="32"/>
        </w:rPr>
        <w:t>根据</w:t>
      </w:r>
      <w:r w:rsidRPr="003C3791">
        <w:rPr>
          <w:rFonts w:ascii="楷体_GB2312" w:eastAsia="楷体_GB2312" w:hAnsi="楷体_GB2312" w:cs="楷体_GB2312" w:hint="eastAsia"/>
          <w:szCs w:val="32"/>
        </w:rPr>
        <w:t>1995</w:t>
      </w:r>
      <w:r w:rsidRPr="003C3791">
        <w:rPr>
          <w:rFonts w:ascii="楷体_GB2312" w:eastAsia="楷体_GB2312" w:hAnsi="楷体_GB2312" w:cs="楷体_GB2312" w:hint="eastAsia"/>
          <w:szCs w:val="32"/>
        </w:rPr>
        <w:t>年</w:t>
      </w:r>
      <w:r w:rsidRPr="003C3791">
        <w:rPr>
          <w:rFonts w:ascii="楷体_GB2312" w:eastAsia="楷体_GB2312" w:hAnsi="楷体_GB2312" w:cs="楷体_GB2312" w:hint="eastAsia"/>
          <w:szCs w:val="32"/>
        </w:rPr>
        <w:t>6</w:t>
      </w:r>
      <w:r w:rsidRPr="003C3791">
        <w:rPr>
          <w:rFonts w:ascii="楷体_GB2312" w:eastAsia="楷体_GB2312" w:hAnsi="楷体_GB2312" w:cs="楷体_GB2312" w:hint="eastAsia"/>
          <w:szCs w:val="32"/>
        </w:rPr>
        <w:t>月</w:t>
      </w:r>
      <w:r w:rsidRPr="003C3791">
        <w:rPr>
          <w:rFonts w:ascii="楷体_GB2312" w:eastAsia="楷体_GB2312" w:hAnsi="楷体_GB2312" w:cs="楷体_GB2312" w:hint="eastAsia"/>
          <w:szCs w:val="32"/>
        </w:rPr>
        <w:t>29</w:t>
      </w:r>
      <w:r w:rsidRPr="003C3791">
        <w:rPr>
          <w:rFonts w:ascii="楷体_GB2312" w:eastAsia="楷体_GB2312" w:hAnsi="楷体_GB2312" w:cs="楷体_GB2312" w:hint="eastAsia"/>
          <w:szCs w:val="32"/>
        </w:rPr>
        <w:t>日广州市第十届人民代表大会常务委员会第十七次会议通过并经</w:t>
      </w:r>
      <w:r w:rsidRPr="003C3791">
        <w:rPr>
          <w:rFonts w:ascii="楷体_GB2312" w:eastAsia="楷体_GB2312" w:hAnsi="楷体_GB2312" w:cs="楷体_GB2312" w:hint="eastAsia"/>
          <w:szCs w:val="32"/>
        </w:rPr>
        <w:t>1995</w:t>
      </w:r>
      <w:r w:rsidRPr="003C3791">
        <w:rPr>
          <w:rFonts w:ascii="楷体_GB2312" w:eastAsia="楷体_GB2312" w:hAnsi="楷体_GB2312" w:cs="楷体_GB2312" w:hint="eastAsia"/>
          <w:szCs w:val="32"/>
        </w:rPr>
        <w:t>年</w:t>
      </w:r>
      <w:r w:rsidRPr="003C3791">
        <w:rPr>
          <w:rFonts w:ascii="楷体_GB2312" w:eastAsia="楷体_GB2312" w:hAnsi="楷体_GB2312" w:cs="楷体_GB2312" w:hint="eastAsia"/>
          <w:szCs w:val="32"/>
        </w:rPr>
        <w:t>9</w:t>
      </w:r>
      <w:r w:rsidRPr="003C3791">
        <w:rPr>
          <w:rFonts w:ascii="楷体_GB2312" w:eastAsia="楷体_GB2312" w:hAnsi="楷体_GB2312" w:cs="楷体_GB2312" w:hint="eastAsia"/>
          <w:szCs w:val="32"/>
        </w:rPr>
        <w:t>月</w:t>
      </w:r>
      <w:r w:rsidRPr="003C3791">
        <w:rPr>
          <w:rFonts w:ascii="楷体_GB2312" w:eastAsia="楷体_GB2312" w:hAnsi="楷体_GB2312" w:cs="楷体_GB2312" w:hint="eastAsia"/>
          <w:szCs w:val="32"/>
        </w:rPr>
        <w:t>19</w:t>
      </w:r>
      <w:r w:rsidRPr="003C3791">
        <w:rPr>
          <w:rFonts w:ascii="楷体_GB2312" w:eastAsia="楷体_GB2312" w:hAnsi="楷体_GB2312" w:cs="楷体_GB2312" w:hint="eastAsia"/>
          <w:szCs w:val="32"/>
        </w:rPr>
        <w:t>日广东省第八届人民代表大会常务委员会第十七次会议批准的《关于修改〈广州市销售燃放烟花爆竹管理规定〉的决定》第一次修正</w:t>
      </w:r>
      <w:r w:rsidRPr="003C3791">
        <w:rPr>
          <w:rFonts w:ascii="楷体_GB2312" w:eastAsia="楷体_GB2312" w:hAnsi="楷体_GB2312" w:cs="楷体_GB2312" w:hint="eastAsia"/>
          <w:szCs w:val="32"/>
        </w:rPr>
        <w:t xml:space="preserve">  </w:t>
      </w:r>
    </w:p>
    <w:p w:rsidR="003C3791" w:rsidRDefault="00CF1104" w:rsidP="003C3791">
      <w:pPr>
        <w:ind w:firstLineChars="200" w:firstLine="632"/>
        <w:rPr>
          <w:rFonts w:ascii="楷体_GB2312" w:eastAsia="楷体_GB2312" w:hAnsi="楷体_GB2312" w:cs="楷体_GB2312"/>
          <w:szCs w:val="32"/>
        </w:rPr>
      </w:pPr>
      <w:r w:rsidRPr="003C3791">
        <w:rPr>
          <w:rFonts w:ascii="楷体_GB2312" w:eastAsia="楷体_GB2312" w:hAnsi="楷体_GB2312" w:cs="楷体_GB2312" w:hint="eastAsia"/>
          <w:szCs w:val="32"/>
        </w:rPr>
        <w:t>根据</w:t>
      </w:r>
      <w:r w:rsidRPr="003C3791">
        <w:rPr>
          <w:rFonts w:ascii="楷体_GB2312" w:eastAsia="楷体_GB2312" w:hAnsi="楷体_GB2312" w:cs="楷体_GB2312" w:hint="eastAsia"/>
          <w:szCs w:val="32"/>
        </w:rPr>
        <w:t>1996</w:t>
      </w:r>
      <w:r w:rsidRPr="003C3791">
        <w:rPr>
          <w:rFonts w:ascii="楷体_GB2312" w:eastAsia="楷体_GB2312" w:hAnsi="楷体_GB2312" w:cs="楷体_GB2312" w:hint="eastAsia"/>
          <w:szCs w:val="32"/>
        </w:rPr>
        <w:t>年</w:t>
      </w:r>
      <w:r w:rsidRPr="003C3791">
        <w:rPr>
          <w:rFonts w:ascii="楷体_GB2312" w:eastAsia="楷体_GB2312" w:hAnsi="楷体_GB2312" w:cs="楷体_GB2312" w:hint="eastAsia"/>
          <w:szCs w:val="32"/>
        </w:rPr>
        <w:t>8</w:t>
      </w:r>
      <w:r w:rsidRPr="003C3791">
        <w:rPr>
          <w:rFonts w:ascii="楷体_GB2312" w:eastAsia="楷体_GB2312" w:hAnsi="楷体_GB2312" w:cs="楷体_GB2312" w:hint="eastAsia"/>
          <w:szCs w:val="32"/>
        </w:rPr>
        <w:t>月</w:t>
      </w:r>
      <w:r w:rsidRPr="003C3791">
        <w:rPr>
          <w:rFonts w:ascii="楷体_GB2312" w:eastAsia="楷体_GB2312" w:hAnsi="楷体_GB2312" w:cs="楷体_GB2312" w:hint="eastAsia"/>
          <w:szCs w:val="32"/>
        </w:rPr>
        <w:t>29</w:t>
      </w:r>
      <w:r w:rsidRPr="003C3791">
        <w:rPr>
          <w:rFonts w:ascii="楷体_GB2312" w:eastAsia="楷体_GB2312" w:hAnsi="楷体_GB2312" w:cs="楷体_GB2312" w:hint="eastAsia"/>
          <w:szCs w:val="32"/>
        </w:rPr>
        <w:t>日广州市第十届人民代表大会常务委员会第二十七次会议通过并经</w:t>
      </w:r>
      <w:r w:rsidRPr="003C3791">
        <w:rPr>
          <w:rFonts w:ascii="楷体_GB2312" w:eastAsia="楷体_GB2312" w:hAnsi="楷体_GB2312" w:cs="楷体_GB2312" w:hint="eastAsia"/>
          <w:szCs w:val="32"/>
        </w:rPr>
        <w:t>1996</w:t>
      </w:r>
      <w:r w:rsidRPr="003C3791">
        <w:rPr>
          <w:rFonts w:ascii="楷体_GB2312" w:eastAsia="楷体_GB2312" w:hAnsi="楷体_GB2312" w:cs="楷体_GB2312" w:hint="eastAsia"/>
          <w:szCs w:val="32"/>
        </w:rPr>
        <w:t>年</w:t>
      </w:r>
      <w:r w:rsidRPr="003C3791">
        <w:rPr>
          <w:rFonts w:ascii="楷体_GB2312" w:eastAsia="楷体_GB2312" w:hAnsi="楷体_GB2312" w:cs="楷体_GB2312" w:hint="eastAsia"/>
          <w:szCs w:val="32"/>
        </w:rPr>
        <w:t>9</w:t>
      </w:r>
      <w:r w:rsidRPr="003C3791">
        <w:rPr>
          <w:rFonts w:ascii="楷体_GB2312" w:eastAsia="楷体_GB2312" w:hAnsi="楷体_GB2312" w:cs="楷体_GB2312" w:hint="eastAsia"/>
          <w:szCs w:val="32"/>
        </w:rPr>
        <w:t>月</w:t>
      </w:r>
      <w:r w:rsidRPr="003C3791">
        <w:rPr>
          <w:rFonts w:ascii="楷体_GB2312" w:eastAsia="楷体_GB2312" w:hAnsi="楷体_GB2312" w:cs="楷体_GB2312" w:hint="eastAsia"/>
          <w:szCs w:val="32"/>
        </w:rPr>
        <w:t>25</w:t>
      </w:r>
      <w:r w:rsidRPr="003C3791">
        <w:rPr>
          <w:rFonts w:ascii="楷体_GB2312" w:eastAsia="楷体_GB2312" w:hAnsi="楷体_GB2312" w:cs="楷体_GB2312" w:hint="eastAsia"/>
          <w:szCs w:val="32"/>
        </w:rPr>
        <w:t>日广东省第八届人民代表大会常务委员会第二十四次会议批准的《关于修改〈广州市销售燃放烟花爆竹管理规定〉的决定》第二次修正</w:t>
      </w:r>
      <w:r w:rsidRPr="003C3791">
        <w:rPr>
          <w:rFonts w:ascii="楷体_GB2312" w:eastAsia="楷体_GB2312" w:hAnsi="楷体_GB2312" w:cs="楷体_GB2312" w:hint="eastAsia"/>
          <w:szCs w:val="32"/>
        </w:rPr>
        <w:t xml:space="preserve">  </w:t>
      </w:r>
    </w:p>
    <w:p w:rsidR="003C3791" w:rsidRDefault="00CF1104" w:rsidP="003C3791">
      <w:pPr>
        <w:ind w:firstLineChars="200" w:firstLine="632"/>
        <w:rPr>
          <w:rFonts w:ascii="楷体_GB2312" w:eastAsia="楷体_GB2312" w:hAnsi="楷体_GB2312" w:cs="楷体_GB2312"/>
          <w:szCs w:val="32"/>
        </w:rPr>
      </w:pPr>
      <w:r w:rsidRPr="003C3791">
        <w:rPr>
          <w:rFonts w:ascii="楷体_GB2312" w:eastAsia="楷体_GB2312" w:hAnsi="楷体_GB2312" w:cs="楷体_GB2312" w:hint="eastAsia"/>
          <w:szCs w:val="32"/>
        </w:rPr>
        <w:t>根据</w:t>
      </w:r>
      <w:r w:rsidRPr="003C3791">
        <w:rPr>
          <w:rFonts w:ascii="楷体_GB2312" w:eastAsia="楷体_GB2312" w:hAnsi="楷体_GB2312" w:cs="楷体_GB2312" w:hint="eastAsia"/>
          <w:szCs w:val="32"/>
        </w:rPr>
        <w:t>2005</w:t>
      </w:r>
      <w:r w:rsidRPr="003C3791">
        <w:rPr>
          <w:rFonts w:ascii="楷体_GB2312" w:eastAsia="楷体_GB2312" w:hAnsi="楷体_GB2312" w:cs="楷体_GB2312" w:hint="eastAsia"/>
          <w:szCs w:val="32"/>
        </w:rPr>
        <w:t>年</w:t>
      </w:r>
      <w:r w:rsidRPr="003C3791">
        <w:rPr>
          <w:rFonts w:ascii="楷体_GB2312" w:eastAsia="楷体_GB2312" w:hAnsi="楷体_GB2312" w:cs="楷体_GB2312" w:hint="eastAsia"/>
          <w:szCs w:val="32"/>
        </w:rPr>
        <w:t>11</w:t>
      </w:r>
      <w:r w:rsidRPr="003C3791">
        <w:rPr>
          <w:rFonts w:ascii="楷体_GB2312" w:eastAsia="楷体_GB2312" w:hAnsi="楷体_GB2312" w:cs="楷体_GB2312" w:hint="eastAsia"/>
          <w:szCs w:val="32"/>
        </w:rPr>
        <w:t>月</w:t>
      </w:r>
      <w:r w:rsidRPr="003C3791">
        <w:rPr>
          <w:rFonts w:ascii="楷体_GB2312" w:eastAsia="楷体_GB2312" w:hAnsi="楷体_GB2312" w:cs="楷体_GB2312" w:hint="eastAsia"/>
          <w:szCs w:val="32"/>
        </w:rPr>
        <w:t>4</w:t>
      </w:r>
      <w:r w:rsidRPr="003C3791">
        <w:rPr>
          <w:rFonts w:ascii="楷体_GB2312" w:eastAsia="楷体_GB2312" w:hAnsi="楷体_GB2312" w:cs="楷体_GB2312" w:hint="eastAsia"/>
          <w:szCs w:val="32"/>
        </w:rPr>
        <w:t>日广州市第十二届人民代表大会常务委员会第十八次会议通过</w:t>
      </w:r>
      <w:r w:rsidRPr="003C3791">
        <w:rPr>
          <w:rFonts w:ascii="楷体_GB2312" w:eastAsia="楷体_GB2312" w:hAnsi="楷体_GB2312" w:cs="楷体_GB2312" w:hint="eastAsia"/>
          <w:szCs w:val="32"/>
        </w:rPr>
        <w:t>并经</w:t>
      </w:r>
      <w:r w:rsidRPr="003C3791">
        <w:rPr>
          <w:rFonts w:ascii="楷体_GB2312" w:eastAsia="楷体_GB2312" w:hAnsi="楷体_GB2312" w:cs="楷体_GB2312" w:hint="eastAsia"/>
          <w:szCs w:val="32"/>
        </w:rPr>
        <w:t>2006</w:t>
      </w:r>
      <w:r w:rsidRPr="003C3791">
        <w:rPr>
          <w:rFonts w:ascii="楷体_GB2312" w:eastAsia="楷体_GB2312" w:hAnsi="楷体_GB2312" w:cs="楷体_GB2312" w:hint="eastAsia"/>
          <w:szCs w:val="32"/>
        </w:rPr>
        <w:t>年</w:t>
      </w:r>
      <w:r w:rsidRPr="003C3791">
        <w:rPr>
          <w:rFonts w:ascii="楷体_GB2312" w:eastAsia="楷体_GB2312" w:hAnsi="楷体_GB2312" w:cs="楷体_GB2312" w:hint="eastAsia"/>
          <w:szCs w:val="32"/>
        </w:rPr>
        <w:t>1</w:t>
      </w:r>
      <w:r w:rsidRPr="003C3791">
        <w:rPr>
          <w:rFonts w:ascii="楷体_GB2312" w:eastAsia="楷体_GB2312" w:hAnsi="楷体_GB2312" w:cs="楷体_GB2312" w:hint="eastAsia"/>
          <w:szCs w:val="32"/>
        </w:rPr>
        <w:t>月</w:t>
      </w:r>
      <w:r w:rsidRPr="003C3791">
        <w:rPr>
          <w:rFonts w:ascii="楷体_GB2312" w:eastAsia="楷体_GB2312" w:hAnsi="楷体_GB2312" w:cs="楷体_GB2312" w:hint="eastAsia"/>
          <w:szCs w:val="32"/>
        </w:rPr>
        <w:t>18</w:t>
      </w:r>
      <w:r w:rsidRPr="003C3791">
        <w:rPr>
          <w:rFonts w:ascii="楷体_GB2312" w:eastAsia="楷体_GB2312" w:hAnsi="楷体_GB2312" w:cs="楷体_GB2312" w:hint="eastAsia"/>
          <w:szCs w:val="32"/>
        </w:rPr>
        <w:t>日广东省第十届人民代表大会常务委员会第二十二次会议批准的《广州市人民代表大会常务委员会关于修改〈广州市销售燃放烟花爆竹管理规定〉的决定》第三次修正</w:t>
      </w:r>
      <w:r w:rsidRPr="003C3791">
        <w:rPr>
          <w:rFonts w:ascii="楷体_GB2312" w:eastAsia="楷体_GB2312" w:hAnsi="楷体_GB2312" w:cs="楷体_GB2312" w:hint="eastAsia"/>
          <w:szCs w:val="32"/>
        </w:rPr>
        <w:t xml:space="preserve">  </w:t>
      </w:r>
    </w:p>
    <w:p w:rsidR="003C3791" w:rsidRDefault="00CF1104" w:rsidP="003C3791">
      <w:pPr>
        <w:ind w:firstLineChars="200" w:firstLine="632"/>
        <w:rPr>
          <w:rFonts w:ascii="楷体_GB2312" w:eastAsia="楷体_GB2312" w:hAnsi="楷体_GB2312" w:cs="楷体_GB2312"/>
          <w:szCs w:val="32"/>
        </w:rPr>
      </w:pPr>
      <w:r w:rsidRPr="003C3791">
        <w:rPr>
          <w:rFonts w:ascii="楷体_GB2312" w:eastAsia="楷体_GB2312" w:hAnsi="楷体_GB2312" w:cs="楷体_GB2312" w:hint="eastAsia"/>
          <w:szCs w:val="32"/>
        </w:rPr>
        <w:t>根据</w:t>
      </w:r>
      <w:r w:rsidRPr="003C3791">
        <w:rPr>
          <w:rFonts w:ascii="楷体_GB2312" w:eastAsia="楷体_GB2312" w:hAnsi="楷体_GB2312" w:cs="楷体_GB2312" w:hint="eastAsia"/>
          <w:szCs w:val="32"/>
        </w:rPr>
        <w:t>2010</w:t>
      </w:r>
      <w:r w:rsidRPr="003C3791">
        <w:rPr>
          <w:rFonts w:ascii="楷体_GB2312" w:eastAsia="楷体_GB2312" w:hAnsi="楷体_GB2312" w:cs="楷体_GB2312" w:hint="eastAsia"/>
          <w:szCs w:val="32"/>
        </w:rPr>
        <w:t>年</w:t>
      </w:r>
      <w:r w:rsidRPr="003C3791">
        <w:rPr>
          <w:rFonts w:ascii="楷体_GB2312" w:eastAsia="楷体_GB2312" w:hAnsi="楷体_GB2312" w:cs="楷体_GB2312" w:hint="eastAsia"/>
          <w:szCs w:val="32"/>
        </w:rPr>
        <w:t>12</w:t>
      </w:r>
      <w:r w:rsidRPr="003C3791">
        <w:rPr>
          <w:rFonts w:ascii="楷体_GB2312" w:eastAsia="楷体_GB2312" w:hAnsi="楷体_GB2312" w:cs="楷体_GB2312" w:hint="eastAsia"/>
          <w:szCs w:val="32"/>
        </w:rPr>
        <w:t>月</w:t>
      </w:r>
      <w:r w:rsidRPr="003C3791">
        <w:rPr>
          <w:rFonts w:ascii="楷体_GB2312" w:eastAsia="楷体_GB2312" w:hAnsi="楷体_GB2312" w:cs="楷体_GB2312" w:hint="eastAsia"/>
          <w:szCs w:val="32"/>
        </w:rPr>
        <w:t>31</w:t>
      </w:r>
      <w:r w:rsidRPr="003C3791">
        <w:rPr>
          <w:rFonts w:ascii="楷体_GB2312" w:eastAsia="楷体_GB2312" w:hAnsi="楷体_GB2312" w:cs="楷体_GB2312" w:hint="eastAsia"/>
          <w:szCs w:val="32"/>
        </w:rPr>
        <w:t>日广州市第十三届人民代表大会常务委员会第三十六次会议通过并经</w:t>
      </w:r>
      <w:r w:rsidRPr="003C3791">
        <w:rPr>
          <w:rFonts w:ascii="楷体_GB2312" w:eastAsia="楷体_GB2312" w:hAnsi="楷体_GB2312" w:cs="楷体_GB2312" w:hint="eastAsia"/>
          <w:szCs w:val="32"/>
        </w:rPr>
        <w:t>2011</w:t>
      </w:r>
      <w:r w:rsidRPr="003C3791">
        <w:rPr>
          <w:rFonts w:ascii="楷体_GB2312" w:eastAsia="楷体_GB2312" w:hAnsi="楷体_GB2312" w:cs="楷体_GB2312" w:hint="eastAsia"/>
          <w:szCs w:val="32"/>
        </w:rPr>
        <w:t>年</w:t>
      </w:r>
      <w:r w:rsidRPr="003C3791">
        <w:rPr>
          <w:rFonts w:ascii="楷体_GB2312" w:eastAsia="楷体_GB2312" w:hAnsi="楷体_GB2312" w:cs="楷体_GB2312" w:hint="eastAsia"/>
          <w:szCs w:val="32"/>
        </w:rPr>
        <w:t>1</w:t>
      </w:r>
      <w:r w:rsidRPr="003C3791">
        <w:rPr>
          <w:rFonts w:ascii="楷体_GB2312" w:eastAsia="楷体_GB2312" w:hAnsi="楷体_GB2312" w:cs="楷体_GB2312" w:hint="eastAsia"/>
          <w:szCs w:val="32"/>
        </w:rPr>
        <w:t>月</w:t>
      </w:r>
      <w:r w:rsidRPr="003C3791">
        <w:rPr>
          <w:rFonts w:ascii="楷体_GB2312" w:eastAsia="楷体_GB2312" w:hAnsi="楷体_GB2312" w:cs="楷体_GB2312" w:hint="eastAsia"/>
          <w:szCs w:val="32"/>
        </w:rPr>
        <w:t>17</w:t>
      </w:r>
      <w:r w:rsidRPr="003C3791">
        <w:rPr>
          <w:rFonts w:ascii="楷体_GB2312" w:eastAsia="楷体_GB2312" w:hAnsi="楷体_GB2312" w:cs="楷体_GB2312" w:hint="eastAsia"/>
          <w:szCs w:val="32"/>
        </w:rPr>
        <w:t>日广东省第十一届人民代表大会常务委员会第二十四次会议批准的《广州市人民</w:t>
      </w:r>
      <w:r w:rsidRPr="003C3791">
        <w:rPr>
          <w:rFonts w:ascii="楷体_GB2312" w:eastAsia="楷体_GB2312" w:hAnsi="楷体_GB2312" w:cs="楷体_GB2312" w:hint="eastAsia"/>
          <w:szCs w:val="32"/>
        </w:rPr>
        <w:lastRenderedPageBreak/>
        <w:t>代表大会常务委员会关于修改〈广州市社会治安综合治理条例〉等十七件地方性法规的决定》第四次修正</w:t>
      </w:r>
    </w:p>
    <w:p w:rsidR="003C3791" w:rsidRDefault="00CF1104" w:rsidP="003C3791">
      <w:pPr>
        <w:ind w:firstLineChars="200" w:firstLine="632"/>
        <w:rPr>
          <w:rFonts w:ascii="楷体_GB2312" w:eastAsia="楷体_GB2312" w:hAnsi="楷体_GB2312" w:cs="楷体_GB2312"/>
          <w:szCs w:val="32"/>
        </w:rPr>
      </w:pPr>
      <w:r w:rsidRPr="003C3791">
        <w:rPr>
          <w:rFonts w:ascii="楷体_GB2312" w:eastAsia="楷体_GB2312" w:hAnsi="楷体_GB2312" w:cs="楷体_GB2312" w:hint="eastAsia"/>
          <w:szCs w:val="32"/>
        </w:rPr>
        <w:t>根据</w:t>
      </w:r>
      <w:r w:rsidRPr="003C3791">
        <w:rPr>
          <w:rFonts w:ascii="楷体_GB2312" w:eastAsia="楷体_GB2312" w:hAnsi="楷体_GB2312" w:cs="楷体_GB2312" w:hint="eastAsia"/>
          <w:szCs w:val="32"/>
        </w:rPr>
        <w:t>2011</w:t>
      </w:r>
      <w:r w:rsidRPr="003C3791">
        <w:rPr>
          <w:rFonts w:ascii="楷体_GB2312" w:eastAsia="楷体_GB2312" w:hAnsi="楷体_GB2312" w:cs="楷体_GB2312" w:hint="eastAsia"/>
          <w:szCs w:val="32"/>
        </w:rPr>
        <w:t>年</w:t>
      </w:r>
      <w:r w:rsidRPr="003C3791">
        <w:rPr>
          <w:rFonts w:ascii="楷体_GB2312" w:eastAsia="楷体_GB2312" w:hAnsi="楷体_GB2312" w:cs="楷体_GB2312" w:hint="eastAsia"/>
          <w:szCs w:val="32"/>
        </w:rPr>
        <w:t>12</w:t>
      </w:r>
      <w:r w:rsidRPr="003C3791">
        <w:rPr>
          <w:rFonts w:ascii="楷体_GB2312" w:eastAsia="楷体_GB2312" w:hAnsi="楷体_GB2312" w:cs="楷体_GB2312" w:hint="eastAsia"/>
          <w:szCs w:val="32"/>
        </w:rPr>
        <w:t>月</w:t>
      </w:r>
      <w:r w:rsidRPr="003C3791">
        <w:rPr>
          <w:rFonts w:ascii="楷体_GB2312" w:eastAsia="楷体_GB2312" w:hAnsi="楷体_GB2312" w:cs="楷体_GB2312" w:hint="eastAsia"/>
          <w:szCs w:val="32"/>
        </w:rPr>
        <w:t>14</w:t>
      </w:r>
      <w:r w:rsidRPr="003C3791">
        <w:rPr>
          <w:rFonts w:ascii="楷体_GB2312" w:eastAsia="楷体_GB2312" w:hAnsi="楷体_GB2312" w:cs="楷体_GB2312" w:hint="eastAsia"/>
          <w:szCs w:val="32"/>
        </w:rPr>
        <w:t>日广州市第十三届人民代表大会常务委员会第四十六次</w:t>
      </w:r>
      <w:r w:rsidRPr="003C3791">
        <w:rPr>
          <w:rFonts w:ascii="楷体_GB2312" w:eastAsia="楷体_GB2312" w:hAnsi="楷体_GB2312" w:cs="楷体_GB2312" w:hint="eastAsia"/>
          <w:szCs w:val="32"/>
        </w:rPr>
        <w:t>会议通过并经</w:t>
      </w:r>
      <w:r w:rsidRPr="003C3791">
        <w:rPr>
          <w:rFonts w:ascii="楷体_GB2312" w:eastAsia="楷体_GB2312" w:hAnsi="楷体_GB2312" w:cs="楷体_GB2312" w:hint="eastAsia"/>
          <w:szCs w:val="32"/>
        </w:rPr>
        <w:t>2012</w:t>
      </w:r>
      <w:r w:rsidRPr="003C3791">
        <w:rPr>
          <w:rFonts w:ascii="楷体_GB2312" w:eastAsia="楷体_GB2312" w:hAnsi="楷体_GB2312" w:cs="楷体_GB2312" w:hint="eastAsia"/>
          <w:szCs w:val="32"/>
        </w:rPr>
        <w:t>年</w:t>
      </w:r>
      <w:r w:rsidRPr="003C3791">
        <w:rPr>
          <w:rFonts w:ascii="楷体_GB2312" w:eastAsia="楷体_GB2312" w:hAnsi="楷体_GB2312" w:cs="楷体_GB2312" w:hint="eastAsia"/>
          <w:szCs w:val="32"/>
        </w:rPr>
        <w:t>1</w:t>
      </w:r>
      <w:r w:rsidRPr="003C3791">
        <w:rPr>
          <w:rFonts w:ascii="楷体_GB2312" w:eastAsia="楷体_GB2312" w:hAnsi="楷体_GB2312" w:cs="楷体_GB2312" w:hint="eastAsia"/>
          <w:szCs w:val="32"/>
        </w:rPr>
        <w:t>月</w:t>
      </w:r>
      <w:r w:rsidRPr="003C3791">
        <w:rPr>
          <w:rFonts w:ascii="楷体_GB2312" w:eastAsia="楷体_GB2312" w:hAnsi="楷体_GB2312" w:cs="楷体_GB2312" w:hint="eastAsia"/>
          <w:szCs w:val="32"/>
        </w:rPr>
        <w:t>9</w:t>
      </w:r>
      <w:r w:rsidRPr="003C3791">
        <w:rPr>
          <w:rFonts w:ascii="楷体_GB2312" w:eastAsia="楷体_GB2312" w:hAnsi="楷体_GB2312" w:cs="楷体_GB2312" w:hint="eastAsia"/>
          <w:szCs w:val="32"/>
        </w:rPr>
        <w:t>日广东省第十一届人民代表大会常务委员会第三十一次会议批准的《广州市人民代表大会常务委员会关于修改〈广州市销售燃放烟花爆竹管理规定〉等十件地方性法规中部分行政强制规定的决定》第五次修正</w:t>
      </w:r>
    </w:p>
    <w:p w:rsidR="0086233D" w:rsidRPr="003C3791" w:rsidRDefault="00CF1104" w:rsidP="003C3791">
      <w:pPr>
        <w:ind w:firstLineChars="200" w:firstLine="632"/>
        <w:rPr>
          <w:rFonts w:ascii="楷体_GB2312" w:eastAsia="楷体_GB2312" w:hAnsi="楷体_GB2312" w:cs="楷体_GB2312"/>
          <w:szCs w:val="32"/>
        </w:rPr>
      </w:pPr>
      <w:r w:rsidRPr="003C3791">
        <w:rPr>
          <w:rFonts w:ascii="楷体_GB2312" w:eastAsia="楷体_GB2312" w:hAnsi="楷体_GB2312" w:cs="楷体_GB2312" w:hint="eastAsia"/>
          <w:szCs w:val="32"/>
        </w:rPr>
        <w:t>根据</w:t>
      </w:r>
      <w:r w:rsidRPr="003C3791">
        <w:rPr>
          <w:rFonts w:ascii="楷体_GB2312" w:eastAsia="楷体_GB2312" w:hAnsi="楷体_GB2312" w:cs="楷体_GB2312" w:hint="eastAsia"/>
          <w:szCs w:val="32"/>
        </w:rPr>
        <w:t>2015</w:t>
      </w:r>
      <w:r w:rsidRPr="003C3791">
        <w:rPr>
          <w:rFonts w:ascii="楷体_GB2312" w:eastAsia="楷体_GB2312" w:hAnsi="楷体_GB2312" w:cs="楷体_GB2312" w:hint="eastAsia"/>
          <w:szCs w:val="32"/>
        </w:rPr>
        <w:t>年</w:t>
      </w:r>
      <w:r w:rsidRPr="003C3791">
        <w:rPr>
          <w:rFonts w:ascii="楷体_GB2312" w:eastAsia="楷体_GB2312" w:hAnsi="楷体_GB2312" w:cs="楷体_GB2312" w:hint="eastAsia"/>
          <w:szCs w:val="32"/>
        </w:rPr>
        <w:t>5</w:t>
      </w:r>
      <w:r w:rsidRPr="003C3791">
        <w:rPr>
          <w:rFonts w:ascii="楷体_GB2312" w:eastAsia="楷体_GB2312" w:hAnsi="楷体_GB2312" w:cs="楷体_GB2312" w:hint="eastAsia"/>
          <w:szCs w:val="32"/>
        </w:rPr>
        <w:t>月</w:t>
      </w:r>
      <w:r w:rsidRPr="003C3791">
        <w:rPr>
          <w:rFonts w:ascii="楷体_GB2312" w:eastAsia="楷体_GB2312" w:hAnsi="楷体_GB2312" w:cs="楷体_GB2312" w:hint="eastAsia"/>
          <w:szCs w:val="32"/>
        </w:rPr>
        <w:t>20</w:t>
      </w:r>
      <w:r w:rsidRPr="003C3791">
        <w:rPr>
          <w:rFonts w:ascii="楷体_GB2312" w:eastAsia="楷体_GB2312" w:hAnsi="楷体_GB2312" w:cs="楷体_GB2312" w:hint="eastAsia"/>
          <w:szCs w:val="32"/>
        </w:rPr>
        <w:t>日广州市第十四届人民代表大会常务委员会第三十九次会议通过并经</w:t>
      </w:r>
      <w:r w:rsidRPr="003C3791">
        <w:rPr>
          <w:rFonts w:ascii="楷体_GB2312" w:eastAsia="楷体_GB2312" w:hAnsi="楷体_GB2312" w:cs="楷体_GB2312" w:hint="eastAsia"/>
          <w:szCs w:val="32"/>
        </w:rPr>
        <w:t>2015</w:t>
      </w:r>
      <w:r w:rsidRPr="003C3791">
        <w:rPr>
          <w:rFonts w:ascii="楷体_GB2312" w:eastAsia="楷体_GB2312" w:hAnsi="楷体_GB2312" w:cs="楷体_GB2312" w:hint="eastAsia"/>
          <w:szCs w:val="32"/>
        </w:rPr>
        <w:t>年</w:t>
      </w:r>
      <w:r w:rsidRPr="003C3791">
        <w:rPr>
          <w:rFonts w:ascii="楷体_GB2312" w:eastAsia="楷体_GB2312" w:hAnsi="楷体_GB2312" w:cs="楷体_GB2312" w:hint="eastAsia"/>
          <w:szCs w:val="32"/>
        </w:rPr>
        <w:t>12</w:t>
      </w:r>
      <w:r w:rsidRPr="003C3791">
        <w:rPr>
          <w:rFonts w:ascii="楷体_GB2312" w:eastAsia="楷体_GB2312" w:hAnsi="楷体_GB2312" w:cs="楷体_GB2312" w:hint="eastAsia"/>
          <w:szCs w:val="32"/>
        </w:rPr>
        <w:t>月</w:t>
      </w:r>
      <w:r w:rsidRPr="003C3791">
        <w:rPr>
          <w:rFonts w:ascii="楷体_GB2312" w:eastAsia="楷体_GB2312" w:hAnsi="楷体_GB2312" w:cs="楷体_GB2312" w:hint="eastAsia"/>
          <w:szCs w:val="32"/>
        </w:rPr>
        <w:t>3</w:t>
      </w:r>
      <w:r w:rsidRPr="003C3791">
        <w:rPr>
          <w:rFonts w:ascii="楷体_GB2312" w:eastAsia="楷体_GB2312" w:hAnsi="楷体_GB2312" w:cs="楷体_GB2312" w:hint="eastAsia"/>
          <w:szCs w:val="32"/>
        </w:rPr>
        <w:t>日广东省第十二届人民代表大会常务委员会第二十一次会议批准的《广州市人民代表大会常务委员会关于因行政区划调整修改〈广州市建筑条例〉等六十六件地方性法规的决定》第六次修正）</w:t>
      </w:r>
    </w:p>
    <w:p w:rsidR="0086233D" w:rsidRDefault="0086233D">
      <w:pPr>
        <w:pStyle w:val="a3"/>
        <w:adjustRightInd w:val="0"/>
        <w:snapToGrid w:val="0"/>
        <w:spacing w:after="0" w:line="580" w:lineRule="exact"/>
        <w:ind w:leftChars="0" w:left="0" w:firstLine="642"/>
        <w:jc w:val="center"/>
        <w:rPr>
          <w:rFonts w:ascii="宋体" w:eastAsia="宋体" w:hAnsi="宋体" w:cs="宋体"/>
          <w:bCs/>
          <w:szCs w:val="32"/>
        </w:rPr>
      </w:pPr>
    </w:p>
    <w:p w:rsidR="0086233D" w:rsidRDefault="00CF1104">
      <w:pPr>
        <w:spacing w:line="560" w:lineRule="exact"/>
        <w:ind w:firstLineChars="200" w:firstLine="632"/>
        <w:rPr>
          <w:rFonts w:ascii="宋体" w:hAnsi="宋体"/>
          <w:szCs w:val="32"/>
        </w:rPr>
      </w:pPr>
      <w:r>
        <w:rPr>
          <w:rFonts w:ascii="宋体" w:eastAsia="黑体" w:hAnsi="宋体" w:hint="eastAsia"/>
          <w:szCs w:val="32"/>
        </w:rPr>
        <w:t>第一条</w:t>
      </w:r>
      <w:r>
        <w:rPr>
          <w:rFonts w:ascii="宋体" w:hAnsi="宋体" w:hint="eastAsia"/>
          <w:szCs w:val="32"/>
        </w:rPr>
        <w:t xml:space="preserve">　为了防止城市环境污</w:t>
      </w:r>
      <w:r>
        <w:rPr>
          <w:rFonts w:ascii="宋体" w:hAnsi="宋体" w:hint="eastAsia"/>
          <w:szCs w:val="32"/>
        </w:rPr>
        <w:t>染，减少噪声、火灾和人身伤亡事故，保障人民生命财产的安全，根据有关法律、法规的规定，结合我市实际，制定本规定。</w:t>
      </w:r>
    </w:p>
    <w:p w:rsidR="0086233D" w:rsidRDefault="00CF1104">
      <w:pPr>
        <w:spacing w:line="560" w:lineRule="exact"/>
        <w:ind w:firstLineChars="200" w:firstLine="632"/>
        <w:rPr>
          <w:rFonts w:ascii="宋体" w:hAnsi="宋体"/>
          <w:szCs w:val="32"/>
        </w:rPr>
      </w:pPr>
      <w:r>
        <w:rPr>
          <w:rFonts w:ascii="宋体" w:eastAsia="黑体" w:hAnsi="宋体" w:hint="eastAsia"/>
          <w:szCs w:val="32"/>
        </w:rPr>
        <w:t>第二条</w:t>
      </w:r>
      <w:r>
        <w:rPr>
          <w:rFonts w:ascii="宋体" w:hAnsi="宋体" w:hint="eastAsia"/>
          <w:szCs w:val="32"/>
        </w:rPr>
        <w:t xml:space="preserve">　本市越秀区、海珠区、</w:t>
      </w:r>
      <w:proofErr w:type="gramStart"/>
      <w:r>
        <w:rPr>
          <w:rFonts w:ascii="宋体" w:hAnsi="宋体" w:hint="eastAsia"/>
          <w:szCs w:val="32"/>
        </w:rPr>
        <w:t>荔</w:t>
      </w:r>
      <w:proofErr w:type="gramEnd"/>
      <w:r>
        <w:rPr>
          <w:rFonts w:ascii="宋体" w:hAnsi="宋体" w:hint="eastAsia"/>
          <w:szCs w:val="32"/>
        </w:rPr>
        <w:t>湾区、天河区、白云区范围内，禁止任何单位和个人燃放烟花、爆竹。</w:t>
      </w:r>
    </w:p>
    <w:p w:rsidR="0086233D" w:rsidRDefault="00CF1104">
      <w:pPr>
        <w:spacing w:line="560" w:lineRule="exact"/>
        <w:ind w:firstLineChars="200" w:firstLine="632"/>
        <w:rPr>
          <w:rFonts w:ascii="宋体" w:hAnsi="宋体"/>
          <w:szCs w:val="32"/>
        </w:rPr>
      </w:pPr>
      <w:r>
        <w:rPr>
          <w:rFonts w:ascii="宋体" w:hAnsi="宋体" w:hint="eastAsia"/>
          <w:szCs w:val="32"/>
        </w:rPr>
        <w:t>本市花都区、番禺区、黄埔区、从化区、增城区以下区域内，禁止任何单位和个人燃放烟花、爆竹：</w:t>
      </w:r>
    </w:p>
    <w:p w:rsidR="0086233D" w:rsidRDefault="00CF1104">
      <w:pPr>
        <w:spacing w:line="560" w:lineRule="exact"/>
        <w:ind w:firstLineChars="200" w:firstLine="632"/>
        <w:rPr>
          <w:rFonts w:ascii="宋体" w:hAnsi="宋体"/>
          <w:szCs w:val="32"/>
        </w:rPr>
      </w:pPr>
      <w:r>
        <w:rPr>
          <w:rFonts w:ascii="宋体" w:hAnsi="宋体" w:hint="eastAsia"/>
          <w:szCs w:val="32"/>
        </w:rPr>
        <w:t>（一）</w:t>
      </w:r>
      <w:proofErr w:type="gramStart"/>
      <w:r>
        <w:rPr>
          <w:rFonts w:ascii="宋体" w:hAnsi="宋体" w:hint="eastAsia"/>
          <w:szCs w:val="32"/>
        </w:rPr>
        <w:t>花都区雅瑶</w:t>
      </w:r>
      <w:proofErr w:type="gramEnd"/>
      <w:r>
        <w:rPr>
          <w:rFonts w:ascii="宋体" w:hAnsi="宋体" w:hint="eastAsia"/>
          <w:szCs w:val="32"/>
        </w:rPr>
        <w:t>镇以及三东路以南，</w:t>
      </w:r>
      <w:r>
        <w:rPr>
          <w:rFonts w:ascii="宋体" w:hAnsi="宋体" w:hint="eastAsia"/>
          <w:szCs w:val="32"/>
        </w:rPr>
        <w:t>106</w:t>
      </w:r>
      <w:r>
        <w:rPr>
          <w:rFonts w:ascii="宋体" w:hAnsi="宋体" w:hint="eastAsia"/>
          <w:szCs w:val="32"/>
        </w:rPr>
        <w:t>国道以西，</w:t>
      </w:r>
      <w:r>
        <w:rPr>
          <w:rFonts w:ascii="宋体" w:hAnsi="宋体" w:hint="eastAsia"/>
          <w:szCs w:val="32"/>
        </w:rPr>
        <w:t>107</w:t>
      </w:r>
      <w:r>
        <w:rPr>
          <w:rFonts w:ascii="宋体" w:hAnsi="宋体" w:hint="eastAsia"/>
          <w:szCs w:val="32"/>
        </w:rPr>
        <w:t>国道以东，新街河以北的范围内；</w:t>
      </w:r>
    </w:p>
    <w:p w:rsidR="0086233D" w:rsidRDefault="00CF1104">
      <w:pPr>
        <w:spacing w:line="560" w:lineRule="exact"/>
        <w:ind w:firstLineChars="200" w:firstLine="632"/>
        <w:rPr>
          <w:rFonts w:ascii="宋体" w:hAnsi="宋体"/>
          <w:szCs w:val="32"/>
        </w:rPr>
      </w:pPr>
      <w:r>
        <w:rPr>
          <w:rFonts w:ascii="宋体" w:hAnsi="宋体" w:hint="eastAsia"/>
          <w:szCs w:val="32"/>
        </w:rPr>
        <w:lastRenderedPageBreak/>
        <w:t>（二）番禺区市桥河以北、东环路至西环路（市桥二桥至</w:t>
      </w:r>
      <w:proofErr w:type="gramStart"/>
      <w:r>
        <w:rPr>
          <w:rFonts w:ascii="宋体" w:hAnsi="宋体" w:hint="eastAsia"/>
          <w:szCs w:val="32"/>
        </w:rPr>
        <w:t>市桥三桥</w:t>
      </w:r>
      <w:proofErr w:type="gramEnd"/>
      <w:r>
        <w:rPr>
          <w:rFonts w:ascii="宋体" w:hAnsi="宋体" w:hint="eastAsia"/>
          <w:szCs w:val="32"/>
        </w:rPr>
        <w:t>）的范围内；</w:t>
      </w:r>
    </w:p>
    <w:p w:rsidR="0086233D" w:rsidRDefault="00CF1104">
      <w:pPr>
        <w:spacing w:line="560" w:lineRule="exact"/>
        <w:ind w:firstLineChars="200" w:firstLine="632"/>
        <w:rPr>
          <w:rFonts w:ascii="宋体" w:hAnsi="宋体"/>
          <w:szCs w:val="32"/>
        </w:rPr>
      </w:pPr>
      <w:r>
        <w:rPr>
          <w:rFonts w:ascii="宋体" w:hAnsi="宋体" w:hint="eastAsia"/>
          <w:szCs w:val="32"/>
        </w:rPr>
        <w:t>（三）黄埔区除永和街和九龙镇镇龙社区、镇龙村、</w:t>
      </w:r>
      <w:proofErr w:type="gramStart"/>
      <w:r>
        <w:rPr>
          <w:rFonts w:ascii="宋体" w:hAnsi="宋体" w:hint="eastAsia"/>
          <w:szCs w:val="32"/>
        </w:rPr>
        <w:t>迳</w:t>
      </w:r>
      <w:proofErr w:type="gramEnd"/>
      <w:r>
        <w:rPr>
          <w:rFonts w:ascii="宋体" w:hAnsi="宋体" w:hint="eastAsia"/>
          <w:szCs w:val="32"/>
        </w:rPr>
        <w:t>头村、九</w:t>
      </w:r>
      <w:r>
        <w:rPr>
          <w:rFonts w:ascii="宋体" w:hAnsi="宋体" w:hint="eastAsia"/>
          <w:szCs w:val="32"/>
        </w:rPr>
        <w:t>楼村、大坦村、麦村、金坑村、均和村、</w:t>
      </w:r>
      <w:proofErr w:type="gramStart"/>
      <w:r>
        <w:rPr>
          <w:rFonts w:ascii="宋体" w:hAnsi="宋体" w:hint="eastAsia"/>
          <w:szCs w:val="32"/>
        </w:rPr>
        <w:t>福洞</w:t>
      </w:r>
      <w:proofErr w:type="gramEnd"/>
      <w:r>
        <w:rPr>
          <w:rFonts w:ascii="宋体" w:hAnsi="宋体" w:hint="eastAsia"/>
          <w:szCs w:val="32"/>
        </w:rPr>
        <w:t>村、福山村、大涵村、汤村、旺村、新田村、洋田村之外的范围内；</w:t>
      </w:r>
    </w:p>
    <w:p w:rsidR="0086233D" w:rsidRDefault="00CF1104">
      <w:pPr>
        <w:spacing w:line="560" w:lineRule="exact"/>
        <w:ind w:firstLineChars="200" w:firstLine="632"/>
        <w:rPr>
          <w:rFonts w:ascii="宋体" w:hAnsi="宋体"/>
          <w:szCs w:val="32"/>
        </w:rPr>
      </w:pPr>
      <w:r>
        <w:rPr>
          <w:rFonts w:ascii="宋体" w:hAnsi="宋体" w:hint="eastAsia"/>
          <w:szCs w:val="32"/>
        </w:rPr>
        <w:t>（四）从化区街口城区的范围内；</w:t>
      </w:r>
    </w:p>
    <w:p w:rsidR="0086233D" w:rsidRDefault="00CF1104">
      <w:pPr>
        <w:spacing w:line="560" w:lineRule="exact"/>
        <w:ind w:firstLineChars="200" w:firstLine="632"/>
        <w:rPr>
          <w:rFonts w:ascii="宋体" w:hAnsi="宋体"/>
          <w:szCs w:val="32"/>
        </w:rPr>
      </w:pPr>
      <w:r>
        <w:rPr>
          <w:rFonts w:ascii="宋体" w:hAnsi="宋体" w:hint="eastAsia"/>
          <w:szCs w:val="32"/>
        </w:rPr>
        <w:t>（五）增城区中心城区各居民委员会管理的范围内，</w:t>
      </w:r>
      <w:proofErr w:type="gramStart"/>
      <w:r>
        <w:rPr>
          <w:rFonts w:ascii="宋体" w:hAnsi="宋体" w:hint="eastAsia"/>
          <w:szCs w:val="32"/>
        </w:rPr>
        <w:t>城丰村</w:t>
      </w:r>
      <w:proofErr w:type="gramEnd"/>
      <w:r>
        <w:rPr>
          <w:rFonts w:ascii="宋体" w:hAnsi="宋体" w:hint="eastAsia"/>
          <w:szCs w:val="32"/>
        </w:rPr>
        <w:t>、夏街村、西</w:t>
      </w:r>
      <w:proofErr w:type="gramStart"/>
      <w:r>
        <w:rPr>
          <w:rFonts w:ascii="宋体" w:hAnsi="宋体" w:hint="eastAsia"/>
          <w:szCs w:val="32"/>
        </w:rPr>
        <w:t>山村斋路自然</w:t>
      </w:r>
      <w:proofErr w:type="gramEnd"/>
      <w:r>
        <w:rPr>
          <w:rFonts w:ascii="宋体" w:hAnsi="宋体" w:hint="eastAsia"/>
          <w:szCs w:val="32"/>
        </w:rPr>
        <w:t>村、罗岗石角新村，广汕公路雁塔大桥西至三联路口、荔城大道的范围内。</w:t>
      </w:r>
    </w:p>
    <w:p w:rsidR="0086233D" w:rsidRDefault="00CF1104">
      <w:pPr>
        <w:spacing w:line="560" w:lineRule="exact"/>
        <w:ind w:firstLineChars="200" w:firstLine="632"/>
        <w:rPr>
          <w:rFonts w:ascii="宋体" w:hAnsi="宋体"/>
          <w:szCs w:val="32"/>
        </w:rPr>
      </w:pPr>
      <w:r>
        <w:rPr>
          <w:rFonts w:ascii="宋体" w:hAnsi="宋体" w:hint="eastAsia"/>
          <w:szCs w:val="32"/>
        </w:rPr>
        <w:t>本市禁止燃放烟花、爆竹范围的设定或变更，由市人民政府提请市人大常委会批准。、</w:t>
      </w:r>
    </w:p>
    <w:p w:rsidR="0086233D" w:rsidRDefault="00CF1104">
      <w:pPr>
        <w:spacing w:line="560" w:lineRule="exact"/>
        <w:ind w:firstLineChars="200" w:firstLine="632"/>
        <w:rPr>
          <w:rFonts w:ascii="宋体" w:hAnsi="宋体"/>
          <w:szCs w:val="32"/>
        </w:rPr>
      </w:pPr>
      <w:r>
        <w:rPr>
          <w:rFonts w:ascii="宋体" w:eastAsia="黑体" w:hAnsi="宋体" w:hint="eastAsia"/>
          <w:szCs w:val="32"/>
        </w:rPr>
        <w:t>第三条</w:t>
      </w:r>
      <w:r>
        <w:rPr>
          <w:rFonts w:ascii="宋体" w:hAnsi="宋体" w:hint="eastAsia"/>
          <w:szCs w:val="32"/>
        </w:rPr>
        <w:t xml:space="preserve">　本规定所指的烟花是用火药制成的，燃放时能形成色彩、图案，产生音响等，以视觉效果为主的产品；爆竹是用火药制成的，以点燃、摩擦、撞击、投掷等方式引爆，产</w:t>
      </w:r>
      <w:r>
        <w:rPr>
          <w:rFonts w:ascii="宋体" w:hAnsi="宋体" w:hint="eastAsia"/>
          <w:szCs w:val="32"/>
        </w:rPr>
        <w:t>生爆音、闪光等，以听觉效果为主的产品。</w:t>
      </w:r>
    </w:p>
    <w:p w:rsidR="0086233D" w:rsidRDefault="00CF1104">
      <w:pPr>
        <w:spacing w:line="560" w:lineRule="exact"/>
        <w:ind w:firstLineChars="200" w:firstLine="632"/>
        <w:rPr>
          <w:rFonts w:ascii="宋体" w:hAnsi="宋体"/>
          <w:szCs w:val="32"/>
        </w:rPr>
      </w:pPr>
      <w:r>
        <w:rPr>
          <w:rFonts w:ascii="宋体" w:eastAsia="黑体" w:hAnsi="宋体" w:hint="eastAsia"/>
          <w:szCs w:val="32"/>
        </w:rPr>
        <w:t>第四条</w:t>
      </w:r>
      <w:r>
        <w:rPr>
          <w:rFonts w:ascii="宋体" w:hAnsi="宋体" w:hint="eastAsia"/>
          <w:szCs w:val="32"/>
        </w:rPr>
        <w:t xml:space="preserve">　本市公安局是实施本规定的主管机关。</w:t>
      </w:r>
    </w:p>
    <w:p w:rsidR="0086233D" w:rsidRDefault="00CF1104">
      <w:pPr>
        <w:spacing w:line="560" w:lineRule="exact"/>
        <w:ind w:firstLineChars="200" w:firstLine="632"/>
        <w:rPr>
          <w:rFonts w:ascii="宋体" w:hAnsi="宋体"/>
          <w:szCs w:val="32"/>
        </w:rPr>
      </w:pPr>
      <w:r>
        <w:rPr>
          <w:rFonts w:ascii="宋体" w:hAnsi="宋体" w:hint="eastAsia"/>
          <w:szCs w:val="32"/>
        </w:rPr>
        <w:t>工商行政管理、安全生产监督管理、城市管理、环境保护部门，按照各自职责协助公安机关实施本规定。</w:t>
      </w:r>
    </w:p>
    <w:p w:rsidR="0086233D" w:rsidRDefault="00CF1104">
      <w:pPr>
        <w:spacing w:line="560" w:lineRule="exact"/>
        <w:ind w:firstLineChars="200" w:firstLine="632"/>
        <w:rPr>
          <w:rFonts w:ascii="宋体" w:hAnsi="宋体"/>
          <w:szCs w:val="32"/>
        </w:rPr>
      </w:pPr>
      <w:r>
        <w:rPr>
          <w:rFonts w:ascii="宋体" w:eastAsia="黑体" w:hAnsi="宋体" w:hint="eastAsia"/>
          <w:szCs w:val="32"/>
        </w:rPr>
        <w:t>第五条</w:t>
      </w:r>
      <w:r>
        <w:rPr>
          <w:rFonts w:ascii="宋体" w:hAnsi="宋体" w:hint="eastAsia"/>
          <w:szCs w:val="32"/>
        </w:rPr>
        <w:t xml:space="preserve">　各级人民政府应监督、检查本规定的实施。</w:t>
      </w:r>
    </w:p>
    <w:p w:rsidR="0086233D" w:rsidRDefault="00CF1104">
      <w:pPr>
        <w:spacing w:line="560" w:lineRule="exact"/>
        <w:ind w:firstLineChars="200" w:firstLine="632"/>
        <w:rPr>
          <w:rFonts w:ascii="宋体" w:hAnsi="宋体"/>
          <w:szCs w:val="32"/>
        </w:rPr>
      </w:pPr>
      <w:r>
        <w:rPr>
          <w:rFonts w:ascii="宋体" w:hAnsi="宋体" w:hint="eastAsia"/>
          <w:szCs w:val="32"/>
        </w:rPr>
        <w:t>本市禁放烟花、爆竹范围内的各单位，应把禁止销售、燃放烟花、爆竹的管理纳入本单位社会治安综合治理目标责任制。</w:t>
      </w:r>
    </w:p>
    <w:p w:rsidR="0086233D" w:rsidRDefault="00CF1104">
      <w:pPr>
        <w:spacing w:line="560" w:lineRule="exact"/>
        <w:ind w:firstLineChars="200" w:firstLine="632"/>
        <w:rPr>
          <w:rFonts w:ascii="宋体" w:hAnsi="宋体"/>
          <w:szCs w:val="32"/>
        </w:rPr>
      </w:pPr>
      <w:r>
        <w:rPr>
          <w:rFonts w:ascii="宋体" w:eastAsia="黑体" w:hAnsi="宋体" w:hint="eastAsia"/>
          <w:szCs w:val="32"/>
        </w:rPr>
        <w:t>第六条</w:t>
      </w:r>
      <w:r>
        <w:rPr>
          <w:rFonts w:ascii="宋体" w:hAnsi="宋体" w:hint="eastAsia"/>
          <w:szCs w:val="32"/>
        </w:rPr>
        <w:t xml:space="preserve">　在重大的节日、庆祝、庆典活动中需要燃放烟花的，</w:t>
      </w:r>
      <w:r>
        <w:rPr>
          <w:rFonts w:ascii="宋体" w:hAnsi="宋体" w:hint="eastAsia"/>
          <w:szCs w:val="32"/>
        </w:rPr>
        <w:lastRenderedPageBreak/>
        <w:t>由主办单位向本市公安局申报，经审查后，报本市人民政府决定并发出通告，在指定的时间、地点燃放。</w:t>
      </w:r>
    </w:p>
    <w:p w:rsidR="0086233D" w:rsidRDefault="00CF1104">
      <w:pPr>
        <w:spacing w:line="560" w:lineRule="exact"/>
        <w:ind w:firstLineChars="200" w:firstLine="632"/>
        <w:rPr>
          <w:rFonts w:ascii="宋体" w:hAnsi="宋体"/>
          <w:szCs w:val="32"/>
        </w:rPr>
      </w:pPr>
      <w:r>
        <w:rPr>
          <w:rFonts w:ascii="宋体" w:eastAsia="黑体" w:hAnsi="宋体" w:hint="eastAsia"/>
          <w:szCs w:val="32"/>
        </w:rPr>
        <w:t>第七条</w:t>
      </w:r>
      <w:r>
        <w:rPr>
          <w:rFonts w:ascii="宋体" w:hAnsi="宋体" w:hint="eastAsia"/>
          <w:szCs w:val="32"/>
        </w:rPr>
        <w:t xml:space="preserve">　在本市禁放烟花、爆竹的范围内，不准销售烟花、爆竹。</w:t>
      </w:r>
    </w:p>
    <w:p w:rsidR="0086233D" w:rsidRDefault="00CF1104">
      <w:pPr>
        <w:spacing w:line="560" w:lineRule="exact"/>
        <w:ind w:firstLineChars="200" w:firstLine="632"/>
        <w:rPr>
          <w:rFonts w:ascii="宋体" w:hAnsi="宋体"/>
          <w:szCs w:val="32"/>
        </w:rPr>
      </w:pPr>
      <w:r>
        <w:rPr>
          <w:rFonts w:ascii="宋体" w:hAnsi="宋体" w:hint="eastAsia"/>
          <w:szCs w:val="32"/>
        </w:rPr>
        <w:t>本市向外地批发烟花、爆竹的主营单位，须向本市安全生产监督管理部门申请专营许可证，并向所在地的工商行政管理部门申请领取营业执照，方准经营。</w:t>
      </w:r>
    </w:p>
    <w:p w:rsidR="0086233D" w:rsidRDefault="00CF1104">
      <w:pPr>
        <w:spacing w:line="560" w:lineRule="exact"/>
        <w:ind w:firstLineChars="200" w:firstLine="632"/>
        <w:rPr>
          <w:rFonts w:ascii="宋体" w:hAnsi="宋体"/>
          <w:szCs w:val="32"/>
        </w:rPr>
      </w:pPr>
      <w:r>
        <w:rPr>
          <w:rFonts w:ascii="宋体" w:eastAsia="黑体" w:hAnsi="宋体" w:hint="eastAsia"/>
          <w:szCs w:val="32"/>
        </w:rPr>
        <w:t xml:space="preserve">第八条　</w:t>
      </w:r>
      <w:r>
        <w:rPr>
          <w:rFonts w:ascii="宋体" w:hAnsi="宋体" w:hint="eastAsia"/>
          <w:szCs w:val="32"/>
        </w:rPr>
        <w:t>运入本市的烟花、爆竹，必须持有当地区以上公安机关签发的爆炸物品运输许可证，并经本市公安局许可。</w:t>
      </w:r>
    </w:p>
    <w:p w:rsidR="0086233D" w:rsidRDefault="00CF1104">
      <w:pPr>
        <w:spacing w:line="560" w:lineRule="exact"/>
        <w:ind w:firstLineChars="200" w:firstLine="632"/>
        <w:rPr>
          <w:rFonts w:ascii="宋体" w:hAnsi="宋体"/>
          <w:szCs w:val="32"/>
        </w:rPr>
      </w:pPr>
      <w:r>
        <w:rPr>
          <w:rFonts w:ascii="宋体" w:eastAsia="黑体" w:hAnsi="宋体" w:hint="eastAsia"/>
          <w:szCs w:val="32"/>
        </w:rPr>
        <w:t xml:space="preserve">第九条　</w:t>
      </w:r>
      <w:r>
        <w:rPr>
          <w:rFonts w:ascii="宋体" w:hAnsi="宋体" w:hint="eastAsia"/>
          <w:szCs w:val="32"/>
        </w:rPr>
        <w:t>禁止携带烟花、爆竹乘坐车、船、飞机等公共交通工具。不得在托运</w:t>
      </w:r>
      <w:r>
        <w:rPr>
          <w:rFonts w:ascii="宋体" w:hAnsi="宋体" w:hint="eastAsia"/>
          <w:szCs w:val="32"/>
        </w:rPr>
        <w:t>的行李和邮寄的包裹中夹带烟花、爆竹。</w:t>
      </w:r>
    </w:p>
    <w:p w:rsidR="0086233D" w:rsidRDefault="00CF1104">
      <w:pPr>
        <w:spacing w:line="560" w:lineRule="exact"/>
        <w:ind w:firstLineChars="200" w:firstLine="632"/>
        <w:rPr>
          <w:rFonts w:ascii="宋体" w:hAnsi="宋体"/>
          <w:szCs w:val="32"/>
        </w:rPr>
      </w:pPr>
      <w:r>
        <w:rPr>
          <w:rFonts w:ascii="宋体" w:eastAsia="黑体" w:hAnsi="宋体" w:hint="eastAsia"/>
          <w:szCs w:val="32"/>
        </w:rPr>
        <w:t>第十条</w:t>
      </w:r>
      <w:r>
        <w:rPr>
          <w:rFonts w:ascii="宋体" w:hAnsi="宋体" w:hint="eastAsia"/>
          <w:szCs w:val="32"/>
        </w:rPr>
        <w:t xml:space="preserve">　违反本规定第二条、第八条的单位和个人，由公安机关分别作以下处罚：</w:t>
      </w:r>
    </w:p>
    <w:p w:rsidR="0086233D" w:rsidRDefault="00CF1104">
      <w:pPr>
        <w:spacing w:line="560" w:lineRule="exact"/>
        <w:ind w:firstLineChars="200" w:firstLine="632"/>
        <w:rPr>
          <w:rFonts w:ascii="宋体" w:hAnsi="宋体"/>
          <w:szCs w:val="32"/>
        </w:rPr>
      </w:pPr>
      <w:r>
        <w:rPr>
          <w:rFonts w:ascii="宋体" w:hAnsi="宋体" w:hint="eastAsia"/>
          <w:szCs w:val="32"/>
        </w:rPr>
        <w:t>（一）燃放烟花、爆竹的单位，处以</w:t>
      </w:r>
      <w:r>
        <w:rPr>
          <w:rFonts w:ascii="宋体" w:hAnsi="宋体" w:hint="eastAsia"/>
          <w:szCs w:val="32"/>
        </w:rPr>
        <w:t>10000</w:t>
      </w:r>
      <w:r>
        <w:rPr>
          <w:rFonts w:ascii="宋体" w:hAnsi="宋体" w:hint="eastAsia"/>
          <w:szCs w:val="32"/>
        </w:rPr>
        <w:t>元以上</w:t>
      </w:r>
      <w:r>
        <w:rPr>
          <w:rFonts w:ascii="宋体" w:hAnsi="宋体" w:hint="eastAsia"/>
          <w:szCs w:val="32"/>
        </w:rPr>
        <w:t>20000</w:t>
      </w:r>
      <w:r>
        <w:rPr>
          <w:rFonts w:ascii="宋体" w:hAnsi="宋体" w:hint="eastAsia"/>
          <w:szCs w:val="32"/>
        </w:rPr>
        <w:t>元以下罚款；对直接责任人、批准人，视情节轻重，分别处以</w:t>
      </w:r>
      <w:r>
        <w:rPr>
          <w:rFonts w:ascii="宋体" w:hAnsi="宋体" w:hint="eastAsia"/>
          <w:szCs w:val="32"/>
        </w:rPr>
        <w:t>2000</w:t>
      </w:r>
      <w:r>
        <w:rPr>
          <w:rFonts w:ascii="宋体" w:hAnsi="宋体" w:hint="eastAsia"/>
          <w:szCs w:val="32"/>
        </w:rPr>
        <w:t>元以上</w:t>
      </w:r>
      <w:r>
        <w:rPr>
          <w:rFonts w:ascii="宋体" w:hAnsi="宋体" w:hint="eastAsia"/>
          <w:szCs w:val="32"/>
        </w:rPr>
        <w:t>5000</w:t>
      </w:r>
      <w:r>
        <w:rPr>
          <w:rFonts w:ascii="宋体" w:hAnsi="宋体" w:hint="eastAsia"/>
          <w:szCs w:val="32"/>
        </w:rPr>
        <w:t>元以下罚款；</w:t>
      </w:r>
    </w:p>
    <w:p w:rsidR="0086233D" w:rsidRDefault="00CF1104">
      <w:pPr>
        <w:spacing w:line="560" w:lineRule="exact"/>
        <w:ind w:firstLineChars="200" w:firstLine="632"/>
        <w:rPr>
          <w:rFonts w:ascii="宋体" w:hAnsi="宋体"/>
          <w:szCs w:val="32"/>
        </w:rPr>
      </w:pPr>
      <w:r>
        <w:rPr>
          <w:rFonts w:ascii="宋体" w:hAnsi="宋体" w:hint="eastAsia"/>
          <w:szCs w:val="32"/>
        </w:rPr>
        <w:t>（二）燃放烟花、爆竹的个人，视情节轻重，处以</w:t>
      </w:r>
      <w:r>
        <w:rPr>
          <w:rFonts w:ascii="宋体" w:hAnsi="宋体" w:hint="eastAsia"/>
          <w:szCs w:val="32"/>
        </w:rPr>
        <w:t>500</w:t>
      </w:r>
      <w:r>
        <w:rPr>
          <w:rFonts w:ascii="宋体" w:hAnsi="宋体" w:hint="eastAsia"/>
          <w:szCs w:val="32"/>
        </w:rPr>
        <w:t>元以上</w:t>
      </w:r>
      <w:r>
        <w:rPr>
          <w:rFonts w:ascii="宋体" w:hAnsi="宋体" w:hint="eastAsia"/>
          <w:szCs w:val="32"/>
        </w:rPr>
        <w:t>5000</w:t>
      </w:r>
      <w:r>
        <w:rPr>
          <w:rFonts w:ascii="宋体" w:hAnsi="宋体" w:hint="eastAsia"/>
          <w:szCs w:val="32"/>
        </w:rPr>
        <w:t>元以下罚款；</w:t>
      </w:r>
    </w:p>
    <w:p w:rsidR="0086233D" w:rsidRDefault="00CF1104">
      <w:pPr>
        <w:spacing w:line="560" w:lineRule="exact"/>
        <w:ind w:firstLineChars="200" w:firstLine="632"/>
        <w:rPr>
          <w:rFonts w:ascii="宋体" w:hAnsi="宋体"/>
          <w:szCs w:val="32"/>
        </w:rPr>
      </w:pPr>
      <w:r>
        <w:rPr>
          <w:rFonts w:ascii="宋体" w:hAnsi="宋体" w:hint="eastAsia"/>
          <w:szCs w:val="32"/>
        </w:rPr>
        <w:t>（三）擅自将烟花、爆竹运入本市的，除没收烟花、爆竹外，并对货主或承运者处以</w:t>
      </w:r>
      <w:r>
        <w:rPr>
          <w:rFonts w:ascii="宋体" w:hAnsi="宋体" w:hint="eastAsia"/>
          <w:szCs w:val="32"/>
        </w:rPr>
        <w:t>5000</w:t>
      </w:r>
      <w:r>
        <w:rPr>
          <w:rFonts w:ascii="宋体" w:hAnsi="宋体" w:hint="eastAsia"/>
          <w:szCs w:val="32"/>
        </w:rPr>
        <w:t>元以上</w:t>
      </w:r>
      <w:r>
        <w:rPr>
          <w:rFonts w:ascii="宋体" w:hAnsi="宋体" w:hint="eastAsia"/>
          <w:szCs w:val="32"/>
        </w:rPr>
        <w:t>20000</w:t>
      </w:r>
      <w:r>
        <w:rPr>
          <w:rFonts w:ascii="宋体" w:hAnsi="宋体" w:hint="eastAsia"/>
          <w:szCs w:val="32"/>
        </w:rPr>
        <w:t>元以下罚款。</w:t>
      </w:r>
    </w:p>
    <w:p w:rsidR="0086233D" w:rsidRDefault="00CF1104">
      <w:pPr>
        <w:spacing w:line="560" w:lineRule="exact"/>
        <w:ind w:firstLineChars="200" w:firstLine="632"/>
        <w:rPr>
          <w:rFonts w:ascii="宋体" w:hAnsi="宋体"/>
          <w:szCs w:val="32"/>
        </w:rPr>
      </w:pPr>
      <w:r>
        <w:rPr>
          <w:rFonts w:ascii="宋体" w:eastAsia="黑体" w:hAnsi="宋体" w:hint="eastAsia"/>
          <w:szCs w:val="32"/>
        </w:rPr>
        <w:t>第十一条</w:t>
      </w:r>
      <w:r>
        <w:rPr>
          <w:rFonts w:ascii="宋体" w:hAnsi="宋体" w:hint="eastAsia"/>
          <w:szCs w:val="32"/>
        </w:rPr>
        <w:t xml:space="preserve">　违反本规定第七条的单位和个人，由工商行政管理部门、安</w:t>
      </w:r>
      <w:r>
        <w:rPr>
          <w:rFonts w:ascii="宋体" w:hAnsi="宋体" w:hint="eastAsia"/>
          <w:szCs w:val="32"/>
        </w:rPr>
        <w:t>全生产监督管理部门或由公安机关依法没收烟花、爆</w:t>
      </w:r>
      <w:r>
        <w:rPr>
          <w:rFonts w:ascii="宋体" w:hAnsi="宋体" w:hint="eastAsia"/>
          <w:szCs w:val="32"/>
        </w:rPr>
        <w:lastRenderedPageBreak/>
        <w:t>竹，并处以</w:t>
      </w:r>
      <w:r>
        <w:rPr>
          <w:rFonts w:ascii="宋体" w:hAnsi="宋体" w:hint="eastAsia"/>
          <w:szCs w:val="32"/>
        </w:rPr>
        <w:t>1000</w:t>
      </w:r>
      <w:r>
        <w:rPr>
          <w:rFonts w:ascii="宋体" w:hAnsi="宋体" w:hint="eastAsia"/>
          <w:szCs w:val="32"/>
        </w:rPr>
        <w:t>元以上</w:t>
      </w:r>
      <w:r>
        <w:rPr>
          <w:rFonts w:ascii="宋体" w:hAnsi="宋体" w:hint="eastAsia"/>
          <w:szCs w:val="32"/>
        </w:rPr>
        <w:t>10000</w:t>
      </w:r>
      <w:r>
        <w:rPr>
          <w:rFonts w:ascii="宋体" w:hAnsi="宋体" w:hint="eastAsia"/>
          <w:szCs w:val="32"/>
        </w:rPr>
        <w:t>元以下罚款。</w:t>
      </w:r>
    </w:p>
    <w:p w:rsidR="0086233D" w:rsidRDefault="00CF1104">
      <w:pPr>
        <w:spacing w:line="560" w:lineRule="exact"/>
        <w:ind w:firstLineChars="200" w:firstLine="632"/>
        <w:rPr>
          <w:rFonts w:ascii="宋体" w:hAnsi="宋体"/>
          <w:szCs w:val="32"/>
        </w:rPr>
      </w:pPr>
      <w:r>
        <w:rPr>
          <w:rFonts w:ascii="宋体" w:hAnsi="宋体" w:hint="eastAsia"/>
          <w:szCs w:val="32"/>
        </w:rPr>
        <w:t>违反本规定第九条的，由民航、铁路、航运、交通、邮政等部门依法处理。</w:t>
      </w:r>
    </w:p>
    <w:p w:rsidR="0086233D" w:rsidRDefault="00CF1104">
      <w:pPr>
        <w:spacing w:line="560" w:lineRule="exact"/>
        <w:ind w:firstLineChars="200" w:firstLine="632"/>
        <w:rPr>
          <w:rFonts w:ascii="宋体" w:hAnsi="宋体"/>
          <w:szCs w:val="32"/>
        </w:rPr>
      </w:pPr>
      <w:r>
        <w:rPr>
          <w:rFonts w:ascii="宋体" w:eastAsia="黑体" w:hAnsi="宋体" w:hint="eastAsia"/>
          <w:szCs w:val="32"/>
        </w:rPr>
        <w:t>第十二条</w:t>
      </w:r>
      <w:r>
        <w:rPr>
          <w:rFonts w:ascii="宋体" w:hAnsi="宋体" w:hint="eastAsia"/>
          <w:szCs w:val="32"/>
        </w:rPr>
        <w:t xml:space="preserve">　销售、燃放、运输和携带烟花、爆竹，造成火灾事故、人员伤亡的，对责任人或行为人由公安机关依法处理；构成犯罪的，由司法机关依法追究刑事责任。</w:t>
      </w:r>
    </w:p>
    <w:p w:rsidR="0086233D" w:rsidRDefault="00CF1104">
      <w:pPr>
        <w:spacing w:line="560" w:lineRule="exact"/>
        <w:ind w:firstLineChars="200" w:firstLine="632"/>
        <w:rPr>
          <w:rFonts w:ascii="宋体" w:hAnsi="宋体"/>
          <w:szCs w:val="32"/>
        </w:rPr>
      </w:pPr>
      <w:r>
        <w:rPr>
          <w:rFonts w:ascii="宋体" w:eastAsia="黑体" w:hAnsi="宋体" w:hint="eastAsia"/>
          <w:szCs w:val="32"/>
        </w:rPr>
        <w:t>第十三条</w:t>
      </w:r>
      <w:r>
        <w:rPr>
          <w:rFonts w:ascii="宋体" w:hAnsi="宋体" w:hint="eastAsia"/>
          <w:szCs w:val="32"/>
        </w:rPr>
        <w:t xml:space="preserve">　教唆他人或提供条件给他人违反本规定的，按照其所教唆的行为或提供条件所实施的行为依照本规定第十条、第十一条、第十二条的规定予以处罚。</w:t>
      </w:r>
    </w:p>
    <w:p w:rsidR="0086233D" w:rsidRDefault="00CF1104">
      <w:pPr>
        <w:spacing w:line="560" w:lineRule="exact"/>
        <w:ind w:firstLineChars="200" w:firstLine="632"/>
        <w:rPr>
          <w:rFonts w:ascii="宋体" w:hAnsi="宋体"/>
          <w:szCs w:val="32"/>
        </w:rPr>
      </w:pPr>
      <w:r>
        <w:rPr>
          <w:rFonts w:ascii="宋体" w:eastAsia="黑体" w:hAnsi="宋体" w:hint="eastAsia"/>
          <w:szCs w:val="32"/>
        </w:rPr>
        <w:t>第十四条</w:t>
      </w:r>
      <w:r>
        <w:rPr>
          <w:rFonts w:ascii="宋体" w:hAnsi="宋体" w:hint="eastAsia"/>
          <w:szCs w:val="32"/>
        </w:rPr>
        <w:t xml:space="preserve">　当事人对行政处罚决定不服的，可按照《中华人民共和国</w:t>
      </w:r>
      <w:r>
        <w:rPr>
          <w:rFonts w:ascii="宋体" w:hAnsi="宋体" w:hint="eastAsia"/>
          <w:szCs w:val="32"/>
        </w:rPr>
        <w:t>行政复议法》、《中华人民共和国行政诉讼法》申请复议或者向人民法院提起诉讼。在法定期限内当事人不申请复议，不向人民法院提起诉讼，又不履行处罚决定的，由</w:t>
      </w:r>
      <w:proofErr w:type="gramStart"/>
      <w:r>
        <w:rPr>
          <w:rFonts w:ascii="宋体" w:hAnsi="宋体" w:hint="eastAsia"/>
          <w:szCs w:val="32"/>
        </w:rPr>
        <w:t>作出</w:t>
      </w:r>
      <w:proofErr w:type="gramEnd"/>
      <w:r>
        <w:rPr>
          <w:rFonts w:ascii="宋体" w:hAnsi="宋体" w:hint="eastAsia"/>
          <w:szCs w:val="32"/>
        </w:rPr>
        <w:t>处罚决定的机关依法申请人民法院强制执行。</w:t>
      </w:r>
    </w:p>
    <w:p w:rsidR="0086233D" w:rsidRDefault="00CF1104">
      <w:pPr>
        <w:spacing w:line="560" w:lineRule="exact"/>
        <w:ind w:firstLineChars="200" w:firstLine="632"/>
        <w:rPr>
          <w:rFonts w:ascii="宋体" w:hAnsi="宋体"/>
          <w:szCs w:val="32"/>
        </w:rPr>
      </w:pPr>
      <w:r>
        <w:rPr>
          <w:rFonts w:ascii="宋体" w:eastAsia="黑体" w:hAnsi="宋体" w:hint="eastAsia"/>
          <w:szCs w:val="32"/>
        </w:rPr>
        <w:t xml:space="preserve">第十五条　</w:t>
      </w:r>
      <w:r>
        <w:rPr>
          <w:rFonts w:ascii="宋体" w:hAnsi="宋体" w:hint="eastAsia"/>
          <w:szCs w:val="32"/>
        </w:rPr>
        <w:t>对违反本规定销售、燃放和运输烟花、爆竹的单位和个人，任何人均可以劝阻；劝阻无效的，可向公安机关举报。公安机关对举报人应给予奖励。</w:t>
      </w:r>
    </w:p>
    <w:p w:rsidR="0086233D" w:rsidRDefault="00CF1104">
      <w:pPr>
        <w:spacing w:line="560" w:lineRule="exact"/>
        <w:ind w:firstLineChars="200" w:firstLine="632"/>
        <w:rPr>
          <w:rFonts w:ascii="宋体" w:hAnsi="宋体"/>
          <w:spacing w:val="-6"/>
          <w:szCs w:val="32"/>
        </w:rPr>
      </w:pPr>
      <w:r>
        <w:rPr>
          <w:rFonts w:ascii="宋体" w:eastAsia="黑体" w:hAnsi="宋体" w:hint="eastAsia"/>
          <w:szCs w:val="32"/>
        </w:rPr>
        <w:t xml:space="preserve">第十六条　</w:t>
      </w:r>
      <w:r>
        <w:rPr>
          <w:rFonts w:ascii="宋体" w:hAnsi="宋体" w:hint="eastAsia"/>
          <w:spacing w:val="-6"/>
          <w:szCs w:val="32"/>
        </w:rPr>
        <w:t>执法人员不得滥用职权、玩忽职守、徇私舞弊，违者，依法给予处分；构成犯罪的，由司法机关依法追究刑事责任。</w:t>
      </w:r>
    </w:p>
    <w:p w:rsidR="0086233D" w:rsidRDefault="00CF1104">
      <w:pPr>
        <w:spacing w:line="560" w:lineRule="exact"/>
        <w:ind w:firstLineChars="200" w:firstLine="632"/>
        <w:rPr>
          <w:rFonts w:ascii="宋体" w:hAnsi="宋体"/>
          <w:szCs w:val="32"/>
        </w:rPr>
      </w:pPr>
      <w:r>
        <w:rPr>
          <w:rFonts w:ascii="宋体" w:eastAsia="黑体" w:hAnsi="宋体" w:hint="eastAsia"/>
          <w:szCs w:val="32"/>
        </w:rPr>
        <w:t>第十七条</w:t>
      </w:r>
      <w:r>
        <w:rPr>
          <w:rFonts w:ascii="宋体" w:hAnsi="宋体" w:hint="eastAsia"/>
          <w:szCs w:val="32"/>
        </w:rPr>
        <w:t xml:space="preserve">　本市过去有关销售、燃放烟花、爆竹的规定，与本规定不一致</w:t>
      </w:r>
      <w:r>
        <w:rPr>
          <w:rFonts w:ascii="宋体" w:hAnsi="宋体" w:hint="eastAsia"/>
          <w:szCs w:val="32"/>
        </w:rPr>
        <w:t>的，按本规定执行。</w:t>
      </w:r>
    </w:p>
    <w:p w:rsidR="0086233D" w:rsidRDefault="00CF1104">
      <w:pPr>
        <w:spacing w:line="560" w:lineRule="exact"/>
        <w:ind w:firstLineChars="200" w:firstLine="632"/>
        <w:rPr>
          <w:rFonts w:ascii="宋体" w:hAnsi="宋体"/>
          <w:szCs w:val="32"/>
        </w:rPr>
      </w:pPr>
      <w:r>
        <w:rPr>
          <w:rFonts w:ascii="宋体" w:eastAsia="黑体" w:hAnsi="宋体" w:hint="eastAsia"/>
          <w:szCs w:val="32"/>
        </w:rPr>
        <w:t>第十八条</w:t>
      </w:r>
      <w:r>
        <w:rPr>
          <w:rFonts w:ascii="宋体" w:hAnsi="宋体" w:hint="eastAsia"/>
          <w:szCs w:val="32"/>
        </w:rPr>
        <w:t xml:space="preserve">　本规定的实施细则，由市人民政府制定。</w:t>
      </w:r>
    </w:p>
    <w:p w:rsidR="0086233D" w:rsidRDefault="00CF1104">
      <w:pPr>
        <w:pStyle w:val="a3"/>
        <w:adjustRightInd w:val="0"/>
        <w:snapToGrid w:val="0"/>
        <w:spacing w:after="0" w:line="580" w:lineRule="exact"/>
        <w:ind w:leftChars="0" w:left="0" w:firstLineChars="200" w:firstLine="632"/>
        <w:rPr>
          <w:rFonts w:hAnsi="华文中宋"/>
          <w:bCs/>
          <w:szCs w:val="32"/>
        </w:rPr>
      </w:pPr>
      <w:r>
        <w:rPr>
          <w:rFonts w:ascii="宋体" w:eastAsia="黑体" w:hAnsi="宋体" w:hint="eastAsia"/>
          <w:szCs w:val="32"/>
        </w:rPr>
        <w:lastRenderedPageBreak/>
        <w:t>第十九条</w:t>
      </w:r>
      <w:r>
        <w:rPr>
          <w:rFonts w:ascii="宋体" w:hAnsi="宋体" w:hint="eastAsia"/>
          <w:szCs w:val="32"/>
        </w:rPr>
        <w:t xml:space="preserve">　本规定自</w:t>
      </w:r>
      <w:r>
        <w:rPr>
          <w:rFonts w:ascii="宋体" w:hAnsi="宋体" w:hint="eastAsia"/>
          <w:szCs w:val="32"/>
        </w:rPr>
        <w:t>1992</w:t>
      </w:r>
      <w:r>
        <w:rPr>
          <w:rFonts w:ascii="宋体" w:hAnsi="宋体" w:hint="eastAsia"/>
          <w:szCs w:val="32"/>
        </w:rPr>
        <w:t>年</w:t>
      </w:r>
      <w:r>
        <w:rPr>
          <w:rFonts w:ascii="宋体" w:hAnsi="宋体" w:hint="eastAsia"/>
          <w:szCs w:val="32"/>
        </w:rPr>
        <w:t>6</w:t>
      </w:r>
      <w:r>
        <w:rPr>
          <w:rFonts w:ascii="宋体" w:hAnsi="宋体" w:hint="eastAsia"/>
          <w:szCs w:val="32"/>
        </w:rPr>
        <w:t>月</w:t>
      </w:r>
      <w:r>
        <w:rPr>
          <w:rFonts w:ascii="宋体" w:hAnsi="宋体" w:hint="eastAsia"/>
          <w:szCs w:val="32"/>
        </w:rPr>
        <w:t>1</w:t>
      </w:r>
      <w:r>
        <w:rPr>
          <w:rFonts w:ascii="宋体" w:hAnsi="宋体" w:hint="eastAsia"/>
          <w:szCs w:val="32"/>
        </w:rPr>
        <w:t>日起施</w:t>
      </w:r>
      <w:r>
        <w:rPr>
          <w:rFonts w:ascii="宋体" w:hAnsi="宋体" w:hint="eastAsia"/>
          <w:szCs w:val="32"/>
        </w:rPr>
        <w:t>行</w:t>
      </w:r>
      <w:bookmarkEnd w:id="0"/>
    </w:p>
    <w:sectPr w:rsidR="0086233D">
      <w:footerReference w:type="even" r:id="rId7"/>
      <w:footerReference w:type="default" r:id="rId8"/>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104" w:rsidRDefault="00CF1104">
      <w:r>
        <w:separator/>
      </w:r>
    </w:p>
  </w:endnote>
  <w:endnote w:type="continuationSeparator" w:id="0">
    <w:p w:rsidR="00CF1104" w:rsidRDefault="00CF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33D" w:rsidRDefault="00CF1104">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86233D" w:rsidRDefault="00CF1104">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" filled="f" stroked="f" strokeweight="1.25pt">
              <v:textbox style="mso-fit-shape-to-text:t" inset="0,0,0,0">
                <w:txbxContent>
                  <w:p w:rsidR="0086233D" w:rsidRDefault="00CF1104">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33D" w:rsidRDefault="00CF1104">
    <w:pPr>
      <w:pStyle w:val="a4"/>
      <w:rPr>
        <w:rFonts w:ascii="宋体" w:eastAsia="宋体" w:hAnsi="宋体" w:cs="宋体"/>
        <w:sz w:val="24"/>
        <w:szCs w:val="24"/>
      </w:rPr>
    </w:pPr>
    <w:r>
      <w:rPr>
        <w:noProof/>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86233D" w:rsidRDefault="00CF1104">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H/oWQnHAQAAZwMAAA4AAAAAAAAAAAAAAAAA&#10;LgIAAGRycy9lMm9Eb2MueG1sUEsBAi0AFAAGAAgAAAAhAKqKCxzYAAAABQEAAA8AAAAAAAAAAAAA&#10;AAAAIQQAAGRycy9kb3ducmV2LnhtbFBLBQYAAAAABAAEAPMAAAAmBQAAAAA=&#10;" filled="f" stroked="f" strokeweight="1.25pt">
              <v:textbox style="mso-fit-shape-to-text:t" inset="0,0,0,0">
                <w:txbxContent>
                  <w:p w:rsidR="0086233D" w:rsidRDefault="00CF1104">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104" w:rsidRDefault="00CF1104">
      <w:r>
        <w:separator/>
      </w:r>
    </w:p>
  </w:footnote>
  <w:footnote w:type="continuationSeparator" w:id="0">
    <w:p w:rsidR="00CF1104" w:rsidRDefault="00CF11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E45839"/>
    <w:rsid w:val="00000B99"/>
    <w:rsid w:val="0009348D"/>
    <w:rsid w:val="000B547A"/>
    <w:rsid w:val="000E0B10"/>
    <w:rsid w:val="001642F1"/>
    <w:rsid w:val="00301CC5"/>
    <w:rsid w:val="003C3791"/>
    <w:rsid w:val="0048173A"/>
    <w:rsid w:val="005B49EE"/>
    <w:rsid w:val="00721D9C"/>
    <w:rsid w:val="007E3220"/>
    <w:rsid w:val="0080111E"/>
    <w:rsid w:val="0086233D"/>
    <w:rsid w:val="008C2765"/>
    <w:rsid w:val="00A57B8B"/>
    <w:rsid w:val="00CF1104"/>
    <w:rsid w:val="00D95E11"/>
    <w:rsid w:val="00EA1A6A"/>
    <w:rsid w:val="00FC783E"/>
    <w:rsid w:val="066965C6"/>
    <w:rsid w:val="0895751D"/>
    <w:rsid w:val="08EB46EA"/>
    <w:rsid w:val="10483EDD"/>
    <w:rsid w:val="106C1E7F"/>
    <w:rsid w:val="111A31B4"/>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41626F26"/>
    <w:rsid w:val="459A0014"/>
    <w:rsid w:val="4B7F2B0B"/>
    <w:rsid w:val="4E4F376E"/>
    <w:rsid w:val="50067A1E"/>
    <w:rsid w:val="51EF053D"/>
    <w:rsid w:val="53BA17FC"/>
    <w:rsid w:val="542355D7"/>
    <w:rsid w:val="585415C6"/>
    <w:rsid w:val="59124C97"/>
    <w:rsid w:val="5AF1484F"/>
    <w:rsid w:val="5BBC5E8C"/>
    <w:rsid w:val="60FA7A99"/>
    <w:rsid w:val="62F5388E"/>
    <w:rsid w:val="6377386C"/>
    <w:rsid w:val="641103CD"/>
    <w:rsid w:val="69D84234"/>
    <w:rsid w:val="69DF4F18"/>
    <w:rsid w:val="6B6E4C81"/>
    <w:rsid w:val="6E1B076A"/>
    <w:rsid w:val="70043718"/>
    <w:rsid w:val="70E45839"/>
    <w:rsid w:val="72E060D1"/>
    <w:rsid w:val="74717A14"/>
    <w:rsid w:val="795F0994"/>
    <w:rsid w:val="7B6A1C39"/>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5D4F08"/>
  <w15:docId w15:val="{44A3C436-E716-43F8-B43F-862FDB53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0</TotalTime>
  <Pages>6</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13</cp:revision>
  <dcterms:created xsi:type="dcterms:W3CDTF">2017-01-07T17:59:00Z</dcterms:created>
  <dcterms:modified xsi:type="dcterms:W3CDTF">2019-03-29T05:56:00Z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