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481" w:rsidRPr="00702481" w:rsidRDefault="00702481" w:rsidP="00702481">
      <w:pPr>
        <w:jc w:val="center"/>
        <w:rPr>
          <w:rFonts w:hint="eastAsia"/>
          <w:b/>
          <w:sz w:val="24"/>
          <w:szCs w:val="24"/>
        </w:rPr>
      </w:pPr>
      <w:bookmarkStart w:id="0" w:name="_GoBack"/>
      <w:r w:rsidRPr="00702481">
        <w:rPr>
          <w:rFonts w:hint="eastAsia"/>
          <w:b/>
          <w:sz w:val="24"/>
          <w:szCs w:val="24"/>
        </w:rPr>
        <w:t>广州市食品商贩和城乡集市食品经营者食品卫生管理规定</w:t>
      </w:r>
    </w:p>
    <w:bookmarkEnd w:id="0"/>
    <w:p w:rsidR="00702481" w:rsidRDefault="00702481" w:rsidP="00702481">
      <w:pPr>
        <w:rPr>
          <w:sz w:val="24"/>
          <w:szCs w:val="24"/>
        </w:rPr>
      </w:pPr>
    </w:p>
    <w:p w:rsidR="00702481" w:rsidRPr="00702481" w:rsidRDefault="00702481" w:rsidP="00702481">
      <w:pPr>
        <w:rPr>
          <w:rFonts w:hint="eastAsia"/>
          <w:sz w:val="24"/>
          <w:szCs w:val="24"/>
        </w:rPr>
      </w:pPr>
      <w:r w:rsidRPr="00702481">
        <w:rPr>
          <w:rFonts w:hint="eastAsia"/>
          <w:sz w:val="24"/>
          <w:szCs w:val="24"/>
        </w:rPr>
        <w:t>（</w:t>
      </w:r>
      <w:r w:rsidRPr="00702481">
        <w:rPr>
          <w:rFonts w:hint="eastAsia"/>
          <w:sz w:val="24"/>
          <w:szCs w:val="24"/>
        </w:rPr>
        <w:t>1987</w:t>
      </w:r>
      <w:r w:rsidRPr="00702481">
        <w:rPr>
          <w:rFonts w:hint="eastAsia"/>
          <w:sz w:val="24"/>
          <w:szCs w:val="24"/>
        </w:rPr>
        <w:t>年</w:t>
      </w:r>
      <w:r w:rsidRPr="00702481">
        <w:rPr>
          <w:rFonts w:hint="eastAsia"/>
          <w:sz w:val="24"/>
          <w:szCs w:val="24"/>
        </w:rPr>
        <w:t>12</w:t>
      </w:r>
      <w:r w:rsidRPr="00702481">
        <w:rPr>
          <w:rFonts w:hint="eastAsia"/>
          <w:sz w:val="24"/>
          <w:szCs w:val="24"/>
        </w:rPr>
        <w:t>月</w:t>
      </w:r>
      <w:r w:rsidRPr="00702481">
        <w:rPr>
          <w:rFonts w:hint="eastAsia"/>
          <w:sz w:val="24"/>
          <w:szCs w:val="24"/>
        </w:rPr>
        <w:t>24</w:t>
      </w:r>
      <w:r w:rsidRPr="00702481">
        <w:rPr>
          <w:rFonts w:hint="eastAsia"/>
          <w:sz w:val="24"/>
          <w:szCs w:val="24"/>
        </w:rPr>
        <w:t xml:space="preserve">日市第八届人大常委会第三十四次会议　</w:t>
      </w:r>
      <w:r w:rsidRPr="00702481">
        <w:rPr>
          <w:rFonts w:hint="eastAsia"/>
          <w:sz w:val="24"/>
          <w:szCs w:val="24"/>
        </w:rPr>
        <w:t>1988</w:t>
      </w:r>
      <w:r w:rsidRPr="00702481">
        <w:rPr>
          <w:rFonts w:hint="eastAsia"/>
          <w:sz w:val="24"/>
          <w:szCs w:val="24"/>
        </w:rPr>
        <w:t>年</w:t>
      </w:r>
      <w:r w:rsidRPr="00702481">
        <w:rPr>
          <w:rFonts w:hint="eastAsia"/>
          <w:sz w:val="24"/>
          <w:szCs w:val="24"/>
        </w:rPr>
        <w:t>3</w:t>
      </w:r>
      <w:r w:rsidRPr="00702481">
        <w:rPr>
          <w:rFonts w:hint="eastAsia"/>
          <w:sz w:val="24"/>
          <w:szCs w:val="24"/>
        </w:rPr>
        <w:t>月</w:t>
      </w:r>
      <w:r w:rsidRPr="00702481">
        <w:rPr>
          <w:rFonts w:hint="eastAsia"/>
          <w:sz w:val="24"/>
          <w:szCs w:val="24"/>
        </w:rPr>
        <w:t>17</w:t>
      </w:r>
      <w:r w:rsidRPr="00702481">
        <w:rPr>
          <w:rFonts w:hint="eastAsia"/>
          <w:sz w:val="24"/>
          <w:szCs w:val="24"/>
        </w:rPr>
        <w:t>日广东省第七届人民代表大会常务委员会第一次会议通过）</w:t>
      </w:r>
    </w:p>
    <w:p w:rsidR="00702481" w:rsidRPr="00702481" w:rsidRDefault="00702481" w:rsidP="00702481">
      <w:pPr>
        <w:rPr>
          <w:rFonts w:hint="eastAsia"/>
          <w:sz w:val="24"/>
          <w:szCs w:val="24"/>
        </w:rPr>
      </w:pPr>
      <w:r w:rsidRPr="00702481">
        <w:rPr>
          <w:rFonts w:hint="eastAsia"/>
          <w:sz w:val="24"/>
          <w:szCs w:val="24"/>
        </w:rPr>
        <w:t xml:space="preserve">　　</w:t>
      </w:r>
      <w:r w:rsidRPr="00702481">
        <w:rPr>
          <w:rFonts w:hint="eastAsia"/>
          <w:sz w:val="24"/>
          <w:szCs w:val="24"/>
        </w:rPr>
        <w:t xml:space="preserve"> </w:t>
      </w:r>
    </w:p>
    <w:p w:rsidR="00702481" w:rsidRPr="00702481" w:rsidRDefault="00702481" w:rsidP="00702481">
      <w:pPr>
        <w:rPr>
          <w:rFonts w:hint="eastAsia"/>
          <w:sz w:val="24"/>
          <w:szCs w:val="24"/>
        </w:rPr>
      </w:pPr>
      <w:r w:rsidRPr="00702481">
        <w:rPr>
          <w:rFonts w:hint="eastAsia"/>
          <w:sz w:val="24"/>
          <w:szCs w:val="24"/>
        </w:rPr>
        <w:t>目录</w:t>
      </w:r>
    </w:p>
    <w:p w:rsidR="00702481" w:rsidRPr="00702481" w:rsidRDefault="00702481" w:rsidP="00702481">
      <w:pPr>
        <w:rPr>
          <w:rFonts w:hint="eastAsia"/>
          <w:sz w:val="24"/>
          <w:szCs w:val="24"/>
        </w:rPr>
      </w:pPr>
      <w:r w:rsidRPr="00702481">
        <w:rPr>
          <w:rFonts w:hint="eastAsia"/>
          <w:sz w:val="24"/>
          <w:szCs w:val="24"/>
        </w:rPr>
        <w:t xml:space="preserve">　　第一章　总则</w:t>
      </w:r>
    </w:p>
    <w:p w:rsidR="00702481" w:rsidRPr="00702481" w:rsidRDefault="00702481" w:rsidP="00702481">
      <w:pPr>
        <w:rPr>
          <w:rFonts w:hint="eastAsia"/>
          <w:sz w:val="24"/>
          <w:szCs w:val="24"/>
        </w:rPr>
      </w:pPr>
      <w:r w:rsidRPr="00702481">
        <w:rPr>
          <w:rFonts w:hint="eastAsia"/>
          <w:sz w:val="24"/>
          <w:szCs w:val="24"/>
        </w:rPr>
        <w:t xml:space="preserve">　　第二章　监督和管理</w:t>
      </w:r>
    </w:p>
    <w:p w:rsidR="00702481" w:rsidRPr="00702481" w:rsidRDefault="00702481" w:rsidP="00702481">
      <w:pPr>
        <w:rPr>
          <w:rFonts w:hint="eastAsia"/>
          <w:sz w:val="24"/>
          <w:szCs w:val="24"/>
        </w:rPr>
      </w:pPr>
      <w:r w:rsidRPr="00702481">
        <w:rPr>
          <w:rFonts w:hint="eastAsia"/>
          <w:sz w:val="24"/>
          <w:szCs w:val="24"/>
        </w:rPr>
        <w:t xml:space="preserve">　　第三章　食品卫生要求</w:t>
      </w:r>
    </w:p>
    <w:p w:rsidR="00702481" w:rsidRPr="00702481" w:rsidRDefault="00702481" w:rsidP="00702481">
      <w:pPr>
        <w:rPr>
          <w:rFonts w:hint="eastAsia"/>
          <w:sz w:val="24"/>
          <w:szCs w:val="24"/>
        </w:rPr>
      </w:pPr>
      <w:r w:rsidRPr="00702481">
        <w:rPr>
          <w:rFonts w:hint="eastAsia"/>
          <w:sz w:val="24"/>
          <w:szCs w:val="24"/>
        </w:rPr>
        <w:t xml:space="preserve">　　第四章　法律责任</w:t>
      </w:r>
    </w:p>
    <w:p w:rsidR="00702481" w:rsidRPr="00702481" w:rsidRDefault="00702481" w:rsidP="00702481">
      <w:pPr>
        <w:rPr>
          <w:rFonts w:hint="eastAsia"/>
          <w:sz w:val="24"/>
          <w:szCs w:val="24"/>
        </w:rPr>
      </w:pPr>
      <w:r w:rsidRPr="00702481">
        <w:rPr>
          <w:rFonts w:hint="eastAsia"/>
          <w:sz w:val="24"/>
          <w:szCs w:val="24"/>
        </w:rPr>
        <w:t xml:space="preserve">　　第五章　附则</w:t>
      </w:r>
    </w:p>
    <w:p w:rsidR="00702481" w:rsidRPr="00702481" w:rsidRDefault="00702481" w:rsidP="00702481">
      <w:pPr>
        <w:rPr>
          <w:rFonts w:hint="eastAsia"/>
          <w:sz w:val="24"/>
          <w:szCs w:val="24"/>
        </w:rPr>
      </w:pPr>
      <w:r w:rsidRPr="00702481">
        <w:rPr>
          <w:rFonts w:hint="eastAsia"/>
          <w:sz w:val="24"/>
          <w:szCs w:val="24"/>
        </w:rPr>
        <w:t xml:space="preserve">　　</w:t>
      </w:r>
    </w:p>
    <w:p w:rsidR="00702481" w:rsidRPr="00702481" w:rsidRDefault="00702481" w:rsidP="00702481">
      <w:pPr>
        <w:rPr>
          <w:rFonts w:hint="eastAsia"/>
          <w:sz w:val="24"/>
          <w:szCs w:val="24"/>
        </w:rPr>
      </w:pPr>
      <w:r w:rsidRPr="00702481">
        <w:rPr>
          <w:rFonts w:hint="eastAsia"/>
          <w:sz w:val="24"/>
          <w:szCs w:val="24"/>
        </w:rPr>
        <w:t>第一章　总则</w:t>
      </w:r>
    </w:p>
    <w:p w:rsidR="00702481" w:rsidRPr="00702481" w:rsidRDefault="00702481" w:rsidP="00702481">
      <w:pPr>
        <w:rPr>
          <w:rFonts w:hint="eastAsia"/>
          <w:sz w:val="24"/>
          <w:szCs w:val="24"/>
        </w:rPr>
      </w:pPr>
      <w:r w:rsidRPr="00702481">
        <w:rPr>
          <w:rFonts w:hint="eastAsia"/>
          <w:sz w:val="24"/>
          <w:szCs w:val="24"/>
        </w:rPr>
        <w:t xml:space="preserve">　　第一条　为加强对食品商贩和城乡集市食品经营者食品卫生的管理，保障人民身体健康，根据《中华人民共和国食品卫生法（试行）》（以下简称《食品卫生法》）第六条的规定，结合我市的实际情况，制定本规定。</w:t>
      </w:r>
    </w:p>
    <w:p w:rsidR="00702481" w:rsidRPr="00702481" w:rsidRDefault="00702481" w:rsidP="00702481">
      <w:pPr>
        <w:rPr>
          <w:rFonts w:hint="eastAsia"/>
          <w:sz w:val="24"/>
          <w:szCs w:val="24"/>
        </w:rPr>
      </w:pPr>
      <w:r w:rsidRPr="00702481">
        <w:rPr>
          <w:rFonts w:hint="eastAsia"/>
          <w:sz w:val="24"/>
          <w:szCs w:val="24"/>
        </w:rPr>
        <w:t xml:space="preserve">　　第二条　凡从事食品采购、运输、加工制作、销售的食品商贩（包括饮食、屠宰、主副食品、小食品、干鲜果品、食杂品、饮品等）和进入城乡集市的食品经营者，均须遵守本规定。</w:t>
      </w:r>
    </w:p>
    <w:p w:rsidR="00702481" w:rsidRPr="00702481" w:rsidRDefault="00702481" w:rsidP="00702481">
      <w:pPr>
        <w:rPr>
          <w:rFonts w:hint="eastAsia"/>
          <w:sz w:val="24"/>
          <w:szCs w:val="24"/>
        </w:rPr>
      </w:pPr>
      <w:r w:rsidRPr="00702481">
        <w:rPr>
          <w:rFonts w:hint="eastAsia"/>
          <w:sz w:val="24"/>
          <w:szCs w:val="24"/>
        </w:rPr>
        <w:t xml:space="preserve">　　第三条　市卫生行政部门是执行《食品卫生法》和本规定的主管机关。</w:t>
      </w:r>
    </w:p>
    <w:p w:rsidR="00702481" w:rsidRPr="00702481" w:rsidRDefault="00702481" w:rsidP="00702481">
      <w:pPr>
        <w:rPr>
          <w:rFonts w:hint="eastAsia"/>
          <w:sz w:val="24"/>
          <w:szCs w:val="24"/>
        </w:rPr>
      </w:pPr>
      <w:r w:rsidRPr="00702481">
        <w:rPr>
          <w:rFonts w:hint="eastAsia"/>
          <w:sz w:val="24"/>
          <w:szCs w:val="24"/>
        </w:rPr>
        <w:t>第二章　监督和管理</w:t>
      </w:r>
    </w:p>
    <w:p w:rsidR="00702481" w:rsidRPr="00702481" w:rsidRDefault="00702481" w:rsidP="00702481">
      <w:pPr>
        <w:rPr>
          <w:rFonts w:hint="eastAsia"/>
          <w:sz w:val="24"/>
          <w:szCs w:val="24"/>
        </w:rPr>
      </w:pPr>
      <w:r w:rsidRPr="00702481">
        <w:rPr>
          <w:rFonts w:hint="eastAsia"/>
          <w:sz w:val="24"/>
          <w:szCs w:val="24"/>
        </w:rPr>
        <w:t xml:space="preserve">　　第四条　各级卫生行政部门领导和组织对食品商贩和城乡集市食品经营者食品卫生的监督、监测工作，其所属卫生防疫站或食品卫生监督检验所，具体负责管辖范围内的食品卫生监督、检验、核发食品卫生许可证，对城乡集市贸易食品卫生管理员和食品生产、经营人员的卫生知识培训、卫生技术指导和健康检查。</w:t>
      </w:r>
    </w:p>
    <w:p w:rsidR="00702481" w:rsidRPr="00702481" w:rsidRDefault="00702481" w:rsidP="00702481">
      <w:pPr>
        <w:rPr>
          <w:rFonts w:hint="eastAsia"/>
          <w:sz w:val="24"/>
          <w:szCs w:val="24"/>
        </w:rPr>
      </w:pPr>
      <w:r w:rsidRPr="00702481">
        <w:rPr>
          <w:rFonts w:hint="eastAsia"/>
          <w:sz w:val="24"/>
          <w:szCs w:val="24"/>
        </w:rPr>
        <w:t xml:space="preserve">　　食品卫生监督机构应设立食品卫生监督员，按照《食品卫生法》规定的职责，行使职权。</w:t>
      </w:r>
    </w:p>
    <w:p w:rsidR="00702481" w:rsidRPr="00702481" w:rsidRDefault="00702481" w:rsidP="00702481">
      <w:pPr>
        <w:rPr>
          <w:rFonts w:hint="eastAsia"/>
          <w:sz w:val="24"/>
          <w:szCs w:val="24"/>
        </w:rPr>
      </w:pPr>
      <w:r w:rsidRPr="00702481">
        <w:rPr>
          <w:rFonts w:hint="eastAsia"/>
          <w:sz w:val="24"/>
          <w:szCs w:val="24"/>
        </w:rPr>
        <w:t xml:space="preserve">　　卫生行政部门所属的基层医疗单位设立食品卫生检查员，执行当地食品卫生监督机构交付的任务，协助食品卫生监督员做好所管辖范围内的食品卫生监督、检查工作。</w:t>
      </w:r>
    </w:p>
    <w:p w:rsidR="00702481" w:rsidRPr="00702481" w:rsidRDefault="00702481" w:rsidP="00702481">
      <w:pPr>
        <w:rPr>
          <w:rFonts w:hint="eastAsia"/>
          <w:sz w:val="24"/>
          <w:szCs w:val="24"/>
        </w:rPr>
      </w:pPr>
      <w:r w:rsidRPr="00702481">
        <w:rPr>
          <w:rFonts w:hint="eastAsia"/>
          <w:sz w:val="24"/>
          <w:szCs w:val="24"/>
        </w:rPr>
        <w:t xml:space="preserve">　　第五条　检疫部门负责对食品商贩经营的和进入城乡集市经营的畜、禽肉类进行宰前检疫和宰后肉检工作，经检验合格并加盖印章，才准予上市销售。</w:t>
      </w:r>
    </w:p>
    <w:p w:rsidR="00702481" w:rsidRPr="00702481" w:rsidRDefault="00702481" w:rsidP="00702481">
      <w:pPr>
        <w:rPr>
          <w:rFonts w:hint="eastAsia"/>
          <w:sz w:val="24"/>
          <w:szCs w:val="24"/>
        </w:rPr>
      </w:pPr>
      <w:r w:rsidRPr="00702481">
        <w:rPr>
          <w:rFonts w:hint="eastAsia"/>
          <w:sz w:val="24"/>
          <w:szCs w:val="24"/>
        </w:rPr>
        <w:t xml:space="preserve">　　第六条　工商行政管理部门应设立食品卫生管理员，负责食品商贩和城乡集市的环境卫生、个人卫生、工具、容器卫生的管理工作和对食品作感官检查以及查证、验证工作。</w:t>
      </w:r>
    </w:p>
    <w:p w:rsidR="00702481" w:rsidRPr="00702481" w:rsidRDefault="00702481" w:rsidP="00702481">
      <w:pPr>
        <w:rPr>
          <w:rFonts w:hint="eastAsia"/>
          <w:sz w:val="24"/>
          <w:szCs w:val="24"/>
        </w:rPr>
      </w:pPr>
      <w:r w:rsidRPr="00702481">
        <w:rPr>
          <w:rFonts w:hint="eastAsia"/>
          <w:sz w:val="24"/>
          <w:szCs w:val="24"/>
        </w:rPr>
        <w:t xml:space="preserve">　　第七条　公安、环卫和个体劳协等单位，应在本职范围内协助卫生行政部门，做好食品商贩和城乡集市食品卫生的监督管理工作。</w:t>
      </w:r>
    </w:p>
    <w:p w:rsidR="00702481" w:rsidRPr="00702481" w:rsidRDefault="00702481" w:rsidP="00702481">
      <w:pPr>
        <w:rPr>
          <w:rFonts w:hint="eastAsia"/>
          <w:sz w:val="24"/>
          <w:szCs w:val="24"/>
        </w:rPr>
      </w:pPr>
      <w:r w:rsidRPr="00702481">
        <w:rPr>
          <w:rFonts w:hint="eastAsia"/>
          <w:sz w:val="24"/>
          <w:szCs w:val="24"/>
        </w:rPr>
        <w:t xml:space="preserve">　　第八条　凡从事饮食、熟食、饮料等各种直接入口的食品和</w:t>
      </w:r>
      <w:proofErr w:type="gramStart"/>
      <w:r w:rsidRPr="00702481">
        <w:rPr>
          <w:rFonts w:hint="eastAsia"/>
          <w:sz w:val="24"/>
          <w:szCs w:val="24"/>
        </w:rPr>
        <w:t>畜、</w:t>
      </w:r>
      <w:proofErr w:type="gramEnd"/>
      <w:r w:rsidRPr="00702481">
        <w:rPr>
          <w:rFonts w:hint="eastAsia"/>
          <w:sz w:val="24"/>
          <w:szCs w:val="24"/>
        </w:rPr>
        <w:t>禽肉类及其制品、水产制品、豆制品等生产经营者，都必须向食品卫生监督机构申请登记，经卫生培训和健康检查合格，由食品卫生监督机构发给食品卫生许可证，凭证向工商行政管理部门申请营业执照。</w:t>
      </w:r>
    </w:p>
    <w:p w:rsidR="00702481" w:rsidRPr="00702481" w:rsidRDefault="00702481" w:rsidP="00702481">
      <w:pPr>
        <w:rPr>
          <w:rFonts w:hint="eastAsia"/>
          <w:sz w:val="24"/>
          <w:szCs w:val="24"/>
        </w:rPr>
      </w:pPr>
      <w:r w:rsidRPr="00702481">
        <w:rPr>
          <w:rFonts w:hint="eastAsia"/>
          <w:sz w:val="24"/>
          <w:szCs w:val="24"/>
        </w:rPr>
        <w:t xml:space="preserve">　　食品卫生许可证每年换发一次，歇业缴回，禁止涂改、转让、伪造。</w:t>
      </w:r>
    </w:p>
    <w:p w:rsidR="00702481" w:rsidRPr="00702481" w:rsidRDefault="00702481" w:rsidP="00702481">
      <w:pPr>
        <w:rPr>
          <w:rFonts w:hint="eastAsia"/>
          <w:sz w:val="24"/>
          <w:szCs w:val="24"/>
        </w:rPr>
      </w:pPr>
      <w:r w:rsidRPr="00702481">
        <w:rPr>
          <w:rFonts w:hint="eastAsia"/>
          <w:sz w:val="24"/>
          <w:szCs w:val="24"/>
        </w:rPr>
        <w:t xml:space="preserve">　　第九条　食品商贩及其从业人员和食品生产经营人员必须每年进行一次健康检查，经取得健康合格证后，方可从事食品生产、经营工作。健康证应随身携</w:t>
      </w:r>
      <w:r w:rsidRPr="00702481">
        <w:rPr>
          <w:rFonts w:hint="eastAsia"/>
          <w:sz w:val="24"/>
          <w:szCs w:val="24"/>
        </w:rPr>
        <w:lastRenderedPageBreak/>
        <w:t>带，以备检查。</w:t>
      </w:r>
    </w:p>
    <w:p w:rsidR="00702481" w:rsidRPr="00702481" w:rsidRDefault="00702481" w:rsidP="00702481">
      <w:pPr>
        <w:rPr>
          <w:rFonts w:hint="eastAsia"/>
          <w:sz w:val="24"/>
          <w:szCs w:val="24"/>
        </w:rPr>
      </w:pPr>
      <w:r w:rsidRPr="00702481">
        <w:rPr>
          <w:rFonts w:hint="eastAsia"/>
          <w:sz w:val="24"/>
          <w:szCs w:val="24"/>
        </w:rPr>
        <w:t xml:space="preserve">　　凡患有痢疾、伤寒、病毒性肝炎等消化道传染病（包括病原携带者），活动性肺结核、化脓性或渗出性皮肤病及其他有碍食品卫生的疾病的人员，不得直接从事食品生产、经营工作。</w:t>
      </w:r>
    </w:p>
    <w:p w:rsidR="00702481" w:rsidRPr="00702481" w:rsidRDefault="00702481" w:rsidP="00702481">
      <w:pPr>
        <w:rPr>
          <w:rFonts w:hint="eastAsia"/>
          <w:sz w:val="24"/>
          <w:szCs w:val="24"/>
        </w:rPr>
      </w:pPr>
      <w:r w:rsidRPr="00702481">
        <w:rPr>
          <w:rFonts w:hint="eastAsia"/>
          <w:sz w:val="24"/>
          <w:szCs w:val="24"/>
        </w:rPr>
        <w:t xml:space="preserve">　　第十条　凡生产经营食品的厂、场、店、档和城乡集市需要进行新建、扩建、改建工程的选址和设计应当符合卫生要求，其设计审查和工程验收，必须有所在地的区、县食品卫生监督机构参加。</w:t>
      </w:r>
    </w:p>
    <w:p w:rsidR="00702481" w:rsidRPr="00702481" w:rsidRDefault="00702481" w:rsidP="00702481">
      <w:pPr>
        <w:rPr>
          <w:rFonts w:hint="eastAsia"/>
          <w:sz w:val="24"/>
          <w:szCs w:val="24"/>
        </w:rPr>
      </w:pPr>
      <w:r w:rsidRPr="00702481">
        <w:rPr>
          <w:rFonts w:hint="eastAsia"/>
          <w:sz w:val="24"/>
          <w:szCs w:val="24"/>
        </w:rPr>
        <w:t>第三章　食品卫生要求</w:t>
      </w:r>
    </w:p>
    <w:p w:rsidR="00702481" w:rsidRPr="00702481" w:rsidRDefault="00702481" w:rsidP="00702481">
      <w:pPr>
        <w:rPr>
          <w:rFonts w:hint="eastAsia"/>
          <w:sz w:val="24"/>
          <w:szCs w:val="24"/>
        </w:rPr>
      </w:pPr>
      <w:r w:rsidRPr="00702481">
        <w:rPr>
          <w:rFonts w:hint="eastAsia"/>
          <w:sz w:val="24"/>
          <w:szCs w:val="24"/>
        </w:rPr>
        <w:t xml:space="preserve">　　第十一条　食品应当无毒、无害，符合应有的营养要求，具有正常的色、香、味等感官性状，不得掺假、掺杂、伪造。</w:t>
      </w:r>
    </w:p>
    <w:p w:rsidR="00702481" w:rsidRPr="00702481" w:rsidRDefault="00702481" w:rsidP="00702481">
      <w:pPr>
        <w:rPr>
          <w:rFonts w:hint="eastAsia"/>
          <w:sz w:val="24"/>
          <w:szCs w:val="24"/>
        </w:rPr>
      </w:pPr>
      <w:r w:rsidRPr="00702481">
        <w:rPr>
          <w:rFonts w:hint="eastAsia"/>
          <w:sz w:val="24"/>
          <w:szCs w:val="24"/>
        </w:rPr>
        <w:t xml:space="preserve">　　第十二条　使用食品添加剂，必须严格按照国家卫生标准规定使用的种类、范围和限量，不准用添加剂掩盖腐败变质的食品。</w:t>
      </w:r>
    </w:p>
    <w:p w:rsidR="00702481" w:rsidRPr="00702481" w:rsidRDefault="00702481" w:rsidP="00702481">
      <w:pPr>
        <w:rPr>
          <w:rFonts w:hint="eastAsia"/>
          <w:sz w:val="24"/>
          <w:szCs w:val="24"/>
        </w:rPr>
      </w:pPr>
      <w:r w:rsidRPr="00702481">
        <w:rPr>
          <w:rFonts w:hint="eastAsia"/>
          <w:sz w:val="24"/>
          <w:szCs w:val="24"/>
        </w:rPr>
        <w:t xml:space="preserve">　　第十三条　凡从事食品生产经营的商贩，应遵守下列卫生要求：</w:t>
      </w:r>
    </w:p>
    <w:p w:rsidR="00702481" w:rsidRPr="00702481" w:rsidRDefault="00702481" w:rsidP="00702481">
      <w:pPr>
        <w:rPr>
          <w:rFonts w:hint="eastAsia"/>
          <w:sz w:val="24"/>
          <w:szCs w:val="24"/>
        </w:rPr>
      </w:pPr>
      <w:r w:rsidRPr="00702481">
        <w:rPr>
          <w:rFonts w:hint="eastAsia"/>
          <w:sz w:val="24"/>
          <w:szCs w:val="24"/>
        </w:rPr>
        <w:t xml:space="preserve">　　（一）生产经营食品的场所，要有</w:t>
      </w:r>
      <w:proofErr w:type="gramStart"/>
      <w:r w:rsidRPr="00702481">
        <w:rPr>
          <w:rFonts w:hint="eastAsia"/>
          <w:sz w:val="24"/>
          <w:szCs w:val="24"/>
        </w:rPr>
        <w:t>不</w:t>
      </w:r>
      <w:proofErr w:type="gramEnd"/>
      <w:r w:rsidRPr="00702481">
        <w:rPr>
          <w:rFonts w:hint="eastAsia"/>
          <w:sz w:val="24"/>
          <w:szCs w:val="24"/>
        </w:rPr>
        <w:t>透水和便于洗净的地面、墙裙，环境要清洁，沟渠要畅通，要与污染源保持规定的距离；</w:t>
      </w:r>
    </w:p>
    <w:p w:rsidR="00702481" w:rsidRPr="00702481" w:rsidRDefault="00702481" w:rsidP="00702481">
      <w:pPr>
        <w:rPr>
          <w:rFonts w:hint="eastAsia"/>
          <w:sz w:val="24"/>
          <w:szCs w:val="24"/>
        </w:rPr>
      </w:pPr>
      <w:r w:rsidRPr="00702481">
        <w:rPr>
          <w:rFonts w:hint="eastAsia"/>
          <w:sz w:val="24"/>
          <w:szCs w:val="24"/>
        </w:rPr>
        <w:t xml:space="preserve">　　（二）要有与生产经营品种、数量、要求相应的场所和卫生设施，其设计和流程布局应当合理，防止生食品与熟食品、原料与成品交叉污染，不得在人行道露空生产经营饮食品；</w:t>
      </w:r>
    </w:p>
    <w:p w:rsidR="00702481" w:rsidRPr="00702481" w:rsidRDefault="00702481" w:rsidP="00702481">
      <w:pPr>
        <w:rPr>
          <w:rFonts w:hint="eastAsia"/>
          <w:sz w:val="24"/>
          <w:szCs w:val="24"/>
        </w:rPr>
      </w:pPr>
      <w:r w:rsidRPr="00702481">
        <w:rPr>
          <w:rFonts w:hint="eastAsia"/>
          <w:sz w:val="24"/>
          <w:szCs w:val="24"/>
        </w:rPr>
        <w:t xml:space="preserve">　　（三）生产经营的食品，要有防尘、防蝇、防蟑螂、防鼠设施，保持售货台架和工具的清洁卫生，出售鲜奶及其系列制品、冷饮品等，必须有冷藏设备；</w:t>
      </w:r>
    </w:p>
    <w:p w:rsidR="00702481" w:rsidRPr="00702481" w:rsidRDefault="00702481" w:rsidP="00702481">
      <w:pPr>
        <w:rPr>
          <w:rFonts w:hint="eastAsia"/>
          <w:sz w:val="24"/>
          <w:szCs w:val="24"/>
        </w:rPr>
      </w:pPr>
      <w:r w:rsidRPr="00702481">
        <w:rPr>
          <w:rFonts w:hint="eastAsia"/>
          <w:sz w:val="24"/>
          <w:szCs w:val="24"/>
        </w:rPr>
        <w:t xml:space="preserve">　　（四）制作、出售烧卤肉品、裱花蛋糕、冷饮品等，应有专用防护间、专用工具、容器、洗手消毒设备，专人操作，专人收款；</w:t>
      </w:r>
    </w:p>
    <w:p w:rsidR="00702481" w:rsidRPr="00702481" w:rsidRDefault="00702481" w:rsidP="00702481">
      <w:pPr>
        <w:rPr>
          <w:rFonts w:hint="eastAsia"/>
          <w:sz w:val="24"/>
          <w:szCs w:val="24"/>
        </w:rPr>
      </w:pPr>
      <w:r w:rsidRPr="00702481">
        <w:rPr>
          <w:rFonts w:hint="eastAsia"/>
          <w:sz w:val="24"/>
          <w:szCs w:val="24"/>
        </w:rPr>
        <w:t xml:space="preserve">　　（五）售卖包点、熟牛杂、咸酸腌制品等，要有防护设备和使用专用售货工具，食品与货款分开存放；</w:t>
      </w:r>
    </w:p>
    <w:p w:rsidR="00702481" w:rsidRPr="00702481" w:rsidRDefault="00702481" w:rsidP="00702481">
      <w:pPr>
        <w:rPr>
          <w:rFonts w:hint="eastAsia"/>
          <w:sz w:val="24"/>
          <w:szCs w:val="24"/>
        </w:rPr>
      </w:pPr>
      <w:r w:rsidRPr="00702481">
        <w:rPr>
          <w:rFonts w:hint="eastAsia"/>
          <w:sz w:val="24"/>
          <w:szCs w:val="24"/>
        </w:rPr>
        <w:t xml:space="preserve">　　（六）运输和盛载食品的工具、容器应保持清洁，不得使用废旧</w:t>
      </w:r>
      <w:proofErr w:type="gramStart"/>
      <w:r w:rsidRPr="00702481">
        <w:rPr>
          <w:rFonts w:hint="eastAsia"/>
          <w:sz w:val="24"/>
          <w:szCs w:val="24"/>
        </w:rPr>
        <w:t>书报纸</w:t>
      </w:r>
      <w:proofErr w:type="gramEnd"/>
      <w:r w:rsidRPr="00702481">
        <w:rPr>
          <w:rFonts w:hint="eastAsia"/>
          <w:sz w:val="24"/>
          <w:szCs w:val="24"/>
        </w:rPr>
        <w:t>和其他不符合卫生要求的材料、器具包装、盛载食品；</w:t>
      </w:r>
    </w:p>
    <w:p w:rsidR="00702481" w:rsidRPr="00702481" w:rsidRDefault="00702481" w:rsidP="00702481">
      <w:pPr>
        <w:rPr>
          <w:rFonts w:hint="eastAsia"/>
          <w:sz w:val="24"/>
          <w:szCs w:val="24"/>
        </w:rPr>
      </w:pPr>
      <w:r w:rsidRPr="00702481">
        <w:rPr>
          <w:rFonts w:hint="eastAsia"/>
          <w:sz w:val="24"/>
          <w:szCs w:val="24"/>
        </w:rPr>
        <w:t xml:space="preserve">　　（七）要有足够周转数量的食具及其清洗、消毒设备，执行“一洗二过三消毒四保管”的操作规程，实行食具高温消毒制度。如使用一次用后即弃的卫生餐具，用后不得重复使用；</w:t>
      </w:r>
    </w:p>
    <w:p w:rsidR="00702481" w:rsidRPr="00702481" w:rsidRDefault="00702481" w:rsidP="00702481">
      <w:pPr>
        <w:rPr>
          <w:rFonts w:hint="eastAsia"/>
          <w:sz w:val="24"/>
          <w:szCs w:val="24"/>
        </w:rPr>
      </w:pPr>
      <w:r w:rsidRPr="00702481">
        <w:rPr>
          <w:rFonts w:hint="eastAsia"/>
          <w:sz w:val="24"/>
          <w:szCs w:val="24"/>
        </w:rPr>
        <w:t xml:space="preserve">　　（八）从事食品生产、销售的人员，必须保持个人卫生，穿戴专用洁净工作服、帽，不得留长指甲，操作时不得戴戒指、手链、涂指甲油和吸烟，并执行洗手消毒制度；</w:t>
      </w:r>
    </w:p>
    <w:p w:rsidR="00702481" w:rsidRPr="00702481" w:rsidRDefault="00702481" w:rsidP="00702481">
      <w:pPr>
        <w:rPr>
          <w:rFonts w:hint="eastAsia"/>
          <w:sz w:val="24"/>
          <w:szCs w:val="24"/>
        </w:rPr>
      </w:pPr>
      <w:r w:rsidRPr="00702481">
        <w:rPr>
          <w:rFonts w:hint="eastAsia"/>
          <w:sz w:val="24"/>
          <w:szCs w:val="24"/>
        </w:rPr>
        <w:t xml:space="preserve">　　（九）每个摊档要设置带盖的垃圾容器，及时清理废弃物和垃圾。</w:t>
      </w:r>
    </w:p>
    <w:p w:rsidR="00702481" w:rsidRPr="00702481" w:rsidRDefault="00702481" w:rsidP="00702481">
      <w:pPr>
        <w:rPr>
          <w:rFonts w:hint="eastAsia"/>
          <w:sz w:val="24"/>
          <w:szCs w:val="24"/>
        </w:rPr>
      </w:pPr>
      <w:r w:rsidRPr="00702481">
        <w:rPr>
          <w:rFonts w:hint="eastAsia"/>
          <w:sz w:val="24"/>
          <w:szCs w:val="24"/>
        </w:rPr>
        <w:t xml:space="preserve">　　第十四条　城乡集市贸易市场应符合下列卫生要求：</w:t>
      </w:r>
    </w:p>
    <w:p w:rsidR="00702481" w:rsidRPr="00702481" w:rsidRDefault="00702481" w:rsidP="00702481">
      <w:pPr>
        <w:rPr>
          <w:rFonts w:hint="eastAsia"/>
          <w:sz w:val="24"/>
          <w:szCs w:val="24"/>
        </w:rPr>
      </w:pPr>
      <w:r w:rsidRPr="00702481">
        <w:rPr>
          <w:rFonts w:hint="eastAsia"/>
          <w:sz w:val="24"/>
          <w:szCs w:val="24"/>
        </w:rPr>
        <w:t xml:space="preserve">　　（一）食品市场要统一规划，合理布局，按食品分类，划定摊位，设置台架；</w:t>
      </w:r>
    </w:p>
    <w:p w:rsidR="00702481" w:rsidRPr="00702481" w:rsidRDefault="00702481" w:rsidP="00702481">
      <w:pPr>
        <w:rPr>
          <w:rFonts w:hint="eastAsia"/>
          <w:sz w:val="24"/>
          <w:szCs w:val="24"/>
        </w:rPr>
      </w:pPr>
      <w:r w:rsidRPr="00702481">
        <w:rPr>
          <w:rFonts w:hint="eastAsia"/>
          <w:sz w:val="24"/>
          <w:szCs w:val="24"/>
        </w:rPr>
        <w:t xml:space="preserve">　　（二）市场内要设置垃圾容器，要及时清理垃圾，做到无卫生死角、无杂物堆放；</w:t>
      </w:r>
    </w:p>
    <w:p w:rsidR="00702481" w:rsidRPr="00702481" w:rsidRDefault="00702481" w:rsidP="00702481">
      <w:pPr>
        <w:rPr>
          <w:rFonts w:hint="eastAsia"/>
          <w:sz w:val="24"/>
          <w:szCs w:val="24"/>
        </w:rPr>
      </w:pPr>
      <w:r w:rsidRPr="00702481">
        <w:rPr>
          <w:rFonts w:hint="eastAsia"/>
          <w:sz w:val="24"/>
          <w:szCs w:val="24"/>
        </w:rPr>
        <w:t xml:space="preserve">　　（三）要制定杀灭蚊、蝇、蟑螂、老鼠的措施，及时清除其孳生地；</w:t>
      </w:r>
    </w:p>
    <w:p w:rsidR="00702481" w:rsidRPr="00702481" w:rsidRDefault="00702481" w:rsidP="00702481">
      <w:pPr>
        <w:rPr>
          <w:rFonts w:hint="eastAsia"/>
          <w:sz w:val="24"/>
          <w:szCs w:val="24"/>
        </w:rPr>
      </w:pPr>
      <w:r w:rsidRPr="00702481">
        <w:rPr>
          <w:rFonts w:hint="eastAsia"/>
          <w:sz w:val="24"/>
          <w:szCs w:val="24"/>
        </w:rPr>
        <w:t xml:space="preserve">　　（四）对进入市场的食品，必须严格检查。畜肉品凭有效的检疫肉检合格证，才准销售。</w:t>
      </w:r>
    </w:p>
    <w:p w:rsidR="00702481" w:rsidRPr="00702481" w:rsidRDefault="00702481" w:rsidP="00702481">
      <w:pPr>
        <w:rPr>
          <w:rFonts w:hint="eastAsia"/>
          <w:sz w:val="24"/>
          <w:szCs w:val="24"/>
        </w:rPr>
      </w:pPr>
      <w:r w:rsidRPr="00702481">
        <w:rPr>
          <w:rFonts w:hint="eastAsia"/>
          <w:sz w:val="24"/>
          <w:szCs w:val="24"/>
        </w:rPr>
        <w:t xml:space="preserve">　　第十五条　凡生产定型包装食品的，应按规定经检验合格后，方能出售。无检验能力的，可由卫生行政部门指定的检验机构代检，并发给检验证明。</w:t>
      </w:r>
    </w:p>
    <w:p w:rsidR="00702481" w:rsidRPr="00702481" w:rsidRDefault="00702481" w:rsidP="00702481">
      <w:pPr>
        <w:rPr>
          <w:rFonts w:hint="eastAsia"/>
          <w:sz w:val="24"/>
          <w:szCs w:val="24"/>
        </w:rPr>
      </w:pPr>
      <w:r w:rsidRPr="00702481">
        <w:rPr>
          <w:rFonts w:hint="eastAsia"/>
          <w:sz w:val="24"/>
          <w:szCs w:val="24"/>
        </w:rPr>
        <w:t xml:space="preserve">　　第十六条　包装食品要在包装上标明品名、厂名、厂址、生产日期和保存期限。</w:t>
      </w:r>
    </w:p>
    <w:p w:rsidR="00702481" w:rsidRPr="00702481" w:rsidRDefault="00702481" w:rsidP="00702481">
      <w:pPr>
        <w:rPr>
          <w:rFonts w:hint="eastAsia"/>
          <w:sz w:val="24"/>
          <w:szCs w:val="24"/>
        </w:rPr>
      </w:pPr>
      <w:r w:rsidRPr="00702481">
        <w:rPr>
          <w:rFonts w:hint="eastAsia"/>
          <w:sz w:val="24"/>
          <w:szCs w:val="24"/>
        </w:rPr>
        <w:lastRenderedPageBreak/>
        <w:t xml:space="preserve">　　第十七条　凡采购米面制品、糖、酒类、乳肉制品、蛋、豆制品、罐头、饮料、调味品等，应索取该产品的卫生检验合格证。</w:t>
      </w:r>
    </w:p>
    <w:p w:rsidR="00702481" w:rsidRPr="00702481" w:rsidRDefault="00702481" w:rsidP="00702481">
      <w:pPr>
        <w:rPr>
          <w:rFonts w:hint="eastAsia"/>
          <w:sz w:val="24"/>
          <w:szCs w:val="24"/>
        </w:rPr>
      </w:pPr>
      <w:r w:rsidRPr="00702481">
        <w:rPr>
          <w:rFonts w:hint="eastAsia"/>
          <w:sz w:val="24"/>
          <w:szCs w:val="24"/>
        </w:rPr>
        <w:t xml:space="preserve">　　经销外地入市的乳肉制品、饮料等，凭产地卫生合格证或化验单报当地食品卫生监督机构复验合格后，方可调拨出售。</w:t>
      </w:r>
    </w:p>
    <w:p w:rsidR="00702481" w:rsidRPr="00702481" w:rsidRDefault="00702481" w:rsidP="00702481">
      <w:pPr>
        <w:rPr>
          <w:rFonts w:hint="eastAsia"/>
          <w:sz w:val="24"/>
          <w:szCs w:val="24"/>
        </w:rPr>
      </w:pPr>
      <w:r w:rsidRPr="00702481">
        <w:rPr>
          <w:rFonts w:hint="eastAsia"/>
          <w:sz w:val="24"/>
          <w:szCs w:val="24"/>
        </w:rPr>
        <w:t xml:space="preserve">　　第十八条　禁止生产经营以下食品：</w:t>
      </w:r>
    </w:p>
    <w:p w:rsidR="00702481" w:rsidRPr="00702481" w:rsidRDefault="00702481" w:rsidP="00702481">
      <w:pPr>
        <w:rPr>
          <w:rFonts w:hint="eastAsia"/>
          <w:sz w:val="24"/>
          <w:szCs w:val="24"/>
        </w:rPr>
      </w:pPr>
      <w:r w:rsidRPr="00702481">
        <w:rPr>
          <w:rFonts w:hint="eastAsia"/>
          <w:sz w:val="24"/>
          <w:szCs w:val="24"/>
        </w:rPr>
        <w:t xml:space="preserve">　　（一）自行配制的食品添加剂和颜色饮料；</w:t>
      </w:r>
    </w:p>
    <w:p w:rsidR="00702481" w:rsidRPr="00702481" w:rsidRDefault="00702481" w:rsidP="00702481">
      <w:pPr>
        <w:rPr>
          <w:rFonts w:hint="eastAsia"/>
          <w:sz w:val="24"/>
          <w:szCs w:val="24"/>
        </w:rPr>
      </w:pPr>
      <w:r w:rsidRPr="00702481">
        <w:rPr>
          <w:rFonts w:hint="eastAsia"/>
          <w:sz w:val="24"/>
          <w:szCs w:val="24"/>
        </w:rPr>
        <w:t xml:space="preserve">　　（二）掺有硼砂或有毒有害物质加工制作的食品、染色的肉制品、豆制品、面制品及糕点等；</w:t>
      </w:r>
    </w:p>
    <w:p w:rsidR="00702481" w:rsidRPr="00702481" w:rsidRDefault="00702481" w:rsidP="00702481">
      <w:pPr>
        <w:rPr>
          <w:rFonts w:hint="eastAsia"/>
          <w:sz w:val="24"/>
          <w:szCs w:val="24"/>
        </w:rPr>
      </w:pPr>
      <w:r w:rsidRPr="00702481">
        <w:rPr>
          <w:rFonts w:hint="eastAsia"/>
          <w:sz w:val="24"/>
          <w:szCs w:val="24"/>
        </w:rPr>
        <w:t xml:space="preserve">　　（三）含有未经批准使用的农药或经批准使用的农药残留量超过许可标准的或被化学毒品污染的蔬菜、瓜果；</w:t>
      </w:r>
    </w:p>
    <w:p w:rsidR="00702481" w:rsidRPr="00702481" w:rsidRDefault="00702481" w:rsidP="00702481">
      <w:pPr>
        <w:rPr>
          <w:rFonts w:hint="eastAsia"/>
          <w:sz w:val="24"/>
          <w:szCs w:val="24"/>
        </w:rPr>
      </w:pPr>
      <w:r w:rsidRPr="00702481">
        <w:rPr>
          <w:rFonts w:hint="eastAsia"/>
          <w:sz w:val="24"/>
          <w:szCs w:val="24"/>
        </w:rPr>
        <w:t xml:space="preserve">　　（四）病死、毒死或死因不明或灌水的畜禽肉；</w:t>
      </w:r>
    </w:p>
    <w:p w:rsidR="00702481" w:rsidRPr="00702481" w:rsidRDefault="00702481" w:rsidP="00702481">
      <w:pPr>
        <w:rPr>
          <w:rFonts w:hint="eastAsia"/>
          <w:sz w:val="24"/>
          <w:szCs w:val="24"/>
        </w:rPr>
      </w:pPr>
      <w:r w:rsidRPr="00702481">
        <w:rPr>
          <w:rFonts w:hint="eastAsia"/>
          <w:sz w:val="24"/>
          <w:szCs w:val="24"/>
        </w:rPr>
        <w:t xml:space="preserve">　　（五）死的蛇</w:t>
      </w:r>
      <w:proofErr w:type="gramStart"/>
      <w:r w:rsidRPr="00702481">
        <w:rPr>
          <w:rFonts w:hint="eastAsia"/>
          <w:sz w:val="24"/>
          <w:szCs w:val="24"/>
        </w:rPr>
        <w:t>鳝</w:t>
      </w:r>
      <w:proofErr w:type="gramEnd"/>
      <w:r w:rsidRPr="00702481">
        <w:rPr>
          <w:rFonts w:hint="eastAsia"/>
          <w:sz w:val="24"/>
          <w:szCs w:val="24"/>
        </w:rPr>
        <w:t>类、龟鳖类、蟹类、贝类和蛙类（冰鲜类、干鲜品除外）；</w:t>
      </w:r>
    </w:p>
    <w:p w:rsidR="00702481" w:rsidRPr="00702481" w:rsidRDefault="00702481" w:rsidP="00702481">
      <w:pPr>
        <w:rPr>
          <w:rFonts w:hint="eastAsia"/>
          <w:sz w:val="24"/>
          <w:szCs w:val="24"/>
        </w:rPr>
      </w:pPr>
      <w:r w:rsidRPr="00702481">
        <w:rPr>
          <w:rFonts w:hint="eastAsia"/>
          <w:sz w:val="24"/>
          <w:szCs w:val="24"/>
        </w:rPr>
        <w:t xml:space="preserve">　　（六）腐烂变质或灌水的水果；</w:t>
      </w:r>
    </w:p>
    <w:p w:rsidR="00702481" w:rsidRPr="00702481" w:rsidRDefault="00702481" w:rsidP="00702481">
      <w:pPr>
        <w:rPr>
          <w:rFonts w:hint="eastAsia"/>
          <w:sz w:val="24"/>
          <w:szCs w:val="24"/>
        </w:rPr>
      </w:pPr>
      <w:r w:rsidRPr="00702481">
        <w:rPr>
          <w:rFonts w:hint="eastAsia"/>
          <w:sz w:val="24"/>
          <w:szCs w:val="24"/>
        </w:rPr>
        <w:t xml:space="preserve">　　（七）发霉变质的甘蔗、银耳、花生等及其制品；</w:t>
      </w:r>
    </w:p>
    <w:p w:rsidR="00702481" w:rsidRPr="00702481" w:rsidRDefault="00702481" w:rsidP="00702481">
      <w:pPr>
        <w:rPr>
          <w:rFonts w:hint="eastAsia"/>
          <w:sz w:val="24"/>
          <w:szCs w:val="24"/>
        </w:rPr>
      </w:pPr>
      <w:r w:rsidRPr="00702481">
        <w:rPr>
          <w:rFonts w:hint="eastAsia"/>
          <w:sz w:val="24"/>
          <w:szCs w:val="24"/>
        </w:rPr>
        <w:t xml:space="preserve">　　（八）含有天然毒素的河豚鱼、野蘑菇等；</w:t>
      </w:r>
    </w:p>
    <w:p w:rsidR="00702481" w:rsidRPr="00702481" w:rsidRDefault="00702481" w:rsidP="00702481">
      <w:pPr>
        <w:rPr>
          <w:rFonts w:hint="eastAsia"/>
          <w:sz w:val="24"/>
          <w:szCs w:val="24"/>
        </w:rPr>
      </w:pPr>
      <w:r w:rsidRPr="00702481">
        <w:rPr>
          <w:rFonts w:hint="eastAsia"/>
          <w:sz w:val="24"/>
          <w:szCs w:val="24"/>
        </w:rPr>
        <w:t xml:space="preserve">　　（九）用激素饲养的畜、禽及其制品；</w:t>
      </w:r>
    </w:p>
    <w:p w:rsidR="00702481" w:rsidRPr="00702481" w:rsidRDefault="00702481" w:rsidP="00702481">
      <w:pPr>
        <w:rPr>
          <w:rFonts w:hint="eastAsia"/>
          <w:sz w:val="24"/>
          <w:szCs w:val="24"/>
        </w:rPr>
      </w:pPr>
      <w:r w:rsidRPr="00702481">
        <w:rPr>
          <w:rFonts w:hint="eastAsia"/>
          <w:sz w:val="24"/>
          <w:szCs w:val="24"/>
        </w:rPr>
        <w:t xml:space="preserve">　　（十）用非食用酒精配制的酒类及其他非食品原料加工的食品；</w:t>
      </w:r>
    </w:p>
    <w:p w:rsidR="00702481" w:rsidRPr="00702481" w:rsidRDefault="00702481" w:rsidP="00702481">
      <w:pPr>
        <w:rPr>
          <w:rFonts w:hint="eastAsia"/>
          <w:sz w:val="24"/>
          <w:szCs w:val="24"/>
        </w:rPr>
      </w:pPr>
      <w:r w:rsidRPr="00702481">
        <w:rPr>
          <w:rFonts w:hint="eastAsia"/>
          <w:sz w:val="24"/>
          <w:szCs w:val="24"/>
        </w:rPr>
        <w:t xml:space="preserve">　　（十一）无防护设施的凉粉、豆腐花、开刀瓜果等；</w:t>
      </w:r>
    </w:p>
    <w:p w:rsidR="00702481" w:rsidRPr="00702481" w:rsidRDefault="00702481" w:rsidP="00702481">
      <w:pPr>
        <w:rPr>
          <w:rFonts w:hint="eastAsia"/>
          <w:sz w:val="24"/>
          <w:szCs w:val="24"/>
        </w:rPr>
      </w:pPr>
      <w:r w:rsidRPr="00702481">
        <w:rPr>
          <w:rFonts w:hint="eastAsia"/>
          <w:sz w:val="24"/>
          <w:szCs w:val="24"/>
        </w:rPr>
        <w:t xml:space="preserve">　　（十二）超过保存期的食品；</w:t>
      </w:r>
    </w:p>
    <w:p w:rsidR="00702481" w:rsidRPr="00702481" w:rsidRDefault="00702481" w:rsidP="00702481">
      <w:pPr>
        <w:rPr>
          <w:rFonts w:hint="eastAsia"/>
          <w:sz w:val="24"/>
          <w:szCs w:val="24"/>
        </w:rPr>
      </w:pPr>
      <w:r w:rsidRPr="00702481">
        <w:rPr>
          <w:rFonts w:hint="eastAsia"/>
          <w:sz w:val="24"/>
          <w:szCs w:val="24"/>
        </w:rPr>
        <w:t xml:space="preserve">　　（十三）不符合卫生要求的其他食品。</w:t>
      </w:r>
    </w:p>
    <w:p w:rsidR="00702481" w:rsidRPr="00702481" w:rsidRDefault="00702481" w:rsidP="00702481">
      <w:pPr>
        <w:rPr>
          <w:rFonts w:hint="eastAsia"/>
          <w:sz w:val="24"/>
          <w:szCs w:val="24"/>
        </w:rPr>
      </w:pPr>
      <w:r w:rsidRPr="00702481">
        <w:rPr>
          <w:rFonts w:hint="eastAsia"/>
          <w:sz w:val="24"/>
          <w:szCs w:val="24"/>
        </w:rPr>
        <w:t>第四章　法律责任</w:t>
      </w:r>
    </w:p>
    <w:p w:rsidR="00702481" w:rsidRPr="00702481" w:rsidRDefault="00702481" w:rsidP="00702481">
      <w:pPr>
        <w:rPr>
          <w:rFonts w:hint="eastAsia"/>
          <w:sz w:val="24"/>
          <w:szCs w:val="24"/>
        </w:rPr>
      </w:pPr>
      <w:r w:rsidRPr="00702481">
        <w:rPr>
          <w:rFonts w:hint="eastAsia"/>
          <w:sz w:val="24"/>
          <w:szCs w:val="24"/>
        </w:rPr>
        <w:t xml:space="preserve">　　第十九条　对违反本规定的下列行为之一者，由食品卫生监督机构给予处罚：</w:t>
      </w:r>
    </w:p>
    <w:p w:rsidR="00702481" w:rsidRPr="00702481" w:rsidRDefault="00702481" w:rsidP="00702481">
      <w:pPr>
        <w:rPr>
          <w:rFonts w:hint="eastAsia"/>
          <w:sz w:val="24"/>
          <w:szCs w:val="24"/>
        </w:rPr>
      </w:pPr>
      <w:r w:rsidRPr="00702481">
        <w:rPr>
          <w:rFonts w:hint="eastAsia"/>
          <w:sz w:val="24"/>
          <w:szCs w:val="24"/>
        </w:rPr>
        <w:t xml:space="preserve">　　（一）无食品卫生许可证经营的，按其非法营业之日起累计营业总额３０％罚款，但不超过３万元；</w:t>
      </w:r>
    </w:p>
    <w:p w:rsidR="00702481" w:rsidRPr="00702481" w:rsidRDefault="00702481" w:rsidP="00702481">
      <w:pPr>
        <w:rPr>
          <w:rFonts w:hint="eastAsia"/>
          <w:sz w:val="24"/>
          <w:szCs w:val="24"/>
        </w:rPr>
      </w:pPr>
      <w:r w:rsidRPr="00702481">
        <w:rPr>
          <w:rFonts w:hint="eastAsia"/>
          <w:sz w:val="24"/>
          <w:szCs w:val="24"/>
        </w:rPr>
        <w:t xml:space="preserve">　　（二）转让食品卫生许可证的，没收其非法所得，吊销食品卫生许可证，并可处１００元以上５００元以下罚款，对被转让者，按无证经营论处；</w:t>
      </w:r>
    </w:p>
    <w:p w:rsidR="00702481" w:rsidRPr="00702481" w:rsidRDefault="00702481" w:rsidP="00702481">
      <w:pPr>
        <w:rPr>
          <w:rFonts w:hint="eastAsia"/>
          <w:sz w:val="24"/>
          <w:szCs w:val="24"/>
        </w:rPr>
      </w:pPr>
      <w:r w:rsidRPr="00702481">
        <w:rPr>
          <w:rFonts w:hint="eastAsia"/>
          <w:sz w:val="24"/>
          <w:szCs w:val="24"/>
        </w:rPr>
        <w:t xml:space="preserve">　　（三）逾期换领食品卫生许可证者，给予批评警告，逾期一个月者，处５０元以上２００元以下罚款。逾期三个月者，吊销食品卫生许可证；</w:t>
      </w:r>
    </w:p>
    <w:p w:rsidR="00702481" w:rsidRPr="00702481" w:rsidRDefault="00702481" w:rsidP="00702481">
      <w:pPr>
        <w:rPr>
          <w:rFonts w:hint="eastAsia"/>
          <w:sz w:val="24"/>
          <w:szCs w:val="24"/>
        </w:rPr>
      </w:pPr>
      <w:r w:rsidRPr="00702481">
        <w:rPr>
          <w:rFonts w:hint="eastAsia"/>
          <w:sz w:val="24"/>
          <w:szCs w:val="24"/>
        </w:rPr>
        <w:t xml:space="preserve">　　（四）对违反本规定第九条者，责令其停止生产经营食品，并对持证人处５０元以上２００元以下罚款；</w:t>
      </w:r>
    </w:p>
    <w:p w:rsidR="00702481" w:rsidRPr="00702481" w:rsidRDefault="00702481" w:rsidP="00702481">
      <w:pPr>
        <w:rPr>
          <w:rFonts w:hint="eastAsia"/>
          <w:sz w:val="24"/>
          <w:szCs w:val="24"/>
        </w:rPr>
      </w:pPr>
      <w:r w:rsidRPr="00702481">
        <w:rPr>
          <w:rFonts w:hint="eastAsia"/>
          <w:sz w:val="24"/>
          <w:szCs w:val="24"/>
        </w:rPr>
        <w:t xml:space="preserve">　　（五）对违反本规定第十条者，处２００元以上２０００元以下罚款，并责令其补办报批手续；</w:t>
      </w:r>
    </w:p>
    <w:p w:rsidR="00702481" w:rsidRPr="00702481" w:rsidRDefault="00702481" w:rsidP="00702481">
      <w:pPr>
        <w:rPr>
          <w:rFonts w:hint="eastAsia"/>
          <w:sz w:val="24"/>
          <w:szCs w:val="24"/>
        </w:rPr>
      </w:pPr>
      <w:r w:rsidRPr="00702481">
        <w:rPr>
          <w:rFonts w:hint="eastAsia"/>
          <w:sz w:val="24"/>
          <w:szCs w:val="24"/>
        </w:rPr>
        <w:t xml:space="preserve">　　（六）对违反本规定第十一条、第十二条、第十八条者，责令其追回已售出的产品并没收或当场销毁，对责任人处５０元以上２０００元以下罚款；</w:t>
      </w:r>
    </w:p>
    <w:p w:rsidR="00702481" w:rsidRPr="00702481" w:rsidRDefault="00702481" w:rsidP="00702481">
      <w:pPr>
        <w:rPr>
          <w:rFonts w:hint="eastAsia"/>
          <w:sz w:val="24"/>
          <w:szCs w:val="24"/>
        </w:rPr>
      </w:pPr>
      <w:r w:rsidRPr="00702481">
        <w:rPr>
          <w:rFonts w:hint="eastAsia"/>
          <w:sz w:val="24"/>
          <w:szCs w:val="24"/>
        </w:rPr>
        <w:t xml:space="preserve">　　（七）对违反本规定第十三条者，给予批评警告、限期改进，情节严重的，停业整顿直至吊销食品卫生许可证，可并处２０以上５００元以下罚款；</w:t>
      </w:r>
    </w:p>
    <w:p w:rsidR="00702481" w:rsidRPr="00702481" w:rsidRDefault="00702481" w:rsidP="00702481">
      <w:pPr>
        <w:rPr>
          <w:rFonts w:hint="eastAsia"/>
          <w:sz w:val="24"/>
          <w:szCs w:val="24"/>
        </w:rPr>
      </w:pPr>
      <w:r w:rsidRPr="00702481">
        <w:rPr>
          <w:rFonts w:hint="eastAsia"/>
          <w:sz w:val="24"/>
          <w:szCs w:val="24"/>
        </w:rPr>
        <w:t xml:space="preserve">　　（八）对违反本规定第十四条者，给予批评警告，限期改进，并可对直接责任人或负责人处２０元以上２００元以下罚款；</w:t>
      </w:r>
    </w:p>
    <w:p w:rsidR="00702481" w:rsidRPr="00702481" w:rsidRDefault="00702481" w:rsidP="00702481">
      <w:pPr>
        <w:rPr>
          <w:rFonts w:hint="eastAsia"/>
          <w:sz w:val="24"/>
          <w:szCs w:val="24"/>
        </w:rPr>
      </w:pPr>
      <w:r w:rsidRPr="00702481">
        <w:rPr>
          <w:rFonts w:hint="eastAsia"/>
          <w:sz w:val="24"/>
          <w:szCs w:val="24"/>
        </w:rPr>
        <w:t xml:space="preserve">　　（九）对违反本规定第十五条、第十六条者，停止产品出售，限期改正，追回已出售的产品，并可对责任人处２００元以上１０００元以下罚款；</w:t>
      </w:r>
    </w:p>
    <w:p w:rsidR="00702481" w:rsidRPr="00702481" w:rsidRDefault="00702481" w:rsidP="00702481">
      <w:pPr>
        <w:rPr>
          <w:rFonts w:hint="eastAsia"/>
          <w:sz w:val="24"/>
          <w:szCs w:val="24"/>
        </w:rPr>
      </w:pPr>
      <w:r w:rsidRPr="00702481">
        <w:rPr>
          <w:rFonts w:hint="eastAsia"/>
          <w:sz w:val="24"/>
          <w:szCs w:val="24"/>
        </w:rPr>
        <w:t xml:space="preserve">　　（十）对违反本规定第十七条者，立即封存食品，待检验合格后，方准出售，并可对责任人处２００元以上２０００元以下罚款。</w:t>
      </w:r>
    </w:p>
    <w:p w:rsidR="00702481" w:rsidRPr="00702481" w:rsidRDefault="00702481" w:rsidP="00702481">
      <w:pPr>
        <w:rPr>
          <w:rFonts w:hint="eastAsia"/>
          <w:sz w:val="24"/>
          <w:szCs w:val="24"/>
        </w:rPr>
      </w:pPr>
      <w:r w:rsidRPr="00702481">
        <w:rPr>
          <w:rFonts w:hint="eastAsia"/>
          <w:sz w:val="24"/>
          <w:szCs w:val="24"/>
        </w:rPr>
        <w:t xml:space="preserve">　　吊销食品卫生许可证或罚款５０００元以上的，必须经县以上人民政府批准。</w:t>
      </w:r>
    </w:p>
    <w:p w:rsidR="00702481" w:rsidRPr="00702481" w:rsidRDefault="00702481" w:rsidP="00702481">
      <w:pPr>
        <w:rPr>
          <w:rFonts w:hint="eastAsia"/>
          <w:sz w:val="24"/>
          <w:szCs w:val="24"/>
        </w:rPr>
      </w:pPr>
      <w:r w:rsidRPr="00702481">
        <w:rPr>
          <w:rFonts w:hint="eastAsia"/>
          <w:sz w:val="24"/>
          <w:szCs w:val="24"/>
        </w:rPr>
        <w:t xml:space="preserve">　　第二十条　违反本规定，需要吊销《营业执照》的或取缔无《营业执照》经</w:t>
      </w:r>
      <w:r w:rsidRPr="00702481">
        <w:rPr>
          <w:rFonts w:hint="eastAsia"/>
          <w:sz w:val="24"/>
          <w:szCs w:val="24"/>
        </w:rPr>
        <w:lastRenderedPageBreak/>
        <w:t>营的，由工商行政管理部门按有关规定处理。</w:t>
      </w:r>
    </w:p>
    <w:p w:rsidR="00702481" w:rsidRPr="00702481" w:rsidRDefault="00702481" w:rsidP="00702481">
      <w:pPr>
        <w:rPr>
          <w:rFonts w:hint="eastAsia"/>
          <w:sz w:val="24"/>
          <w:szCs w:val="24"/>
        </w:rPr>
      </w:pPr>
      <w:r w:rsidRPr="00702481">
        <w:rPr>
          <w:rFonts w:hint="eastAsia"/>
          <w:sz w:val="24"/>
          <w:szCs w:val="24"/>
        </w:rPr>
        <w:t xml:space="preserve">　　第二十一条　对造成食物中毒事故或潜在危害者，应当负责损害赔偿。触犯刑法的，依法追究刑事责任。</w:t>
      </w:r>
    </w:p>
    <w:p w:rsidR="00702481" w:rsidRPr="00702481" w:rsidRDefault="00702481" w:rsidP="00702481">
      <w:pPr>
        <w:rPr>
          <w:rFonts w:hint="eastAsia"/>
          <w:sz w:val="24"/>
          <w:szCs w:val="24"/>
        </w:rPr>
      </w:pPr>
      <w:r w:rsidRPr="00702481">
        <w:rPr>
          <w:rFonts w:hint="eastAsia"/>
          <w:sz w:val="24"/>
          <w:szCs w:val="24"/>
        </w:rPr>
        <w:t xml:space="preserve">　　第二十二条　凡阻挠、刁难或围攻、殴打食品卫生监督员、检查员执行任务的，由公安部门按《中华人民共和国治安管理处罚条例》处罚，触犯刑法的，依法追究刑事责任。</w:t>
      </w:r>
    </w:p>
    <w:p w:rsidR="00702481" w:rsidRPr="00702481" w:rsidRDefault="00702481" w:rsidP="00702481">
      <w:pPr>
        <w:rPr>
          <w:rFonts w:hint="eastAsia"/>
          <w:sz w:val="24"/>
          <w:szCs w:val="24"/>
        </w:rPr>
      </w:pPr>
      <w:r w:rsidRPr="00702481">
        <w:rPr>
          <w:rFonts w:hint="eastAsia"/>
          <w:sz w:val="24"/>
          <w:szCs w:val="24"/>
        </w:rPr>
        <w:t xml:space="preserve">　　第二十三条　当事人对行政处罚不服的，在接到处罚通知之日起十五天内，可向卫生行政部门申请复议，卫生行政部门在接到申请复议后五天内</w:t>
      </w:r>
      <w:proofErr w:type="gramStart"/>
      <w:r w:rsidRPr="00702481">
        <w:rPr>
          <w:rFonts w:hint="eastAsia"/>
          <w:sz w:val="24"/>
          <w:szCs w:val="24"/>
        </w:rPr>
        <w:t>作出</w:t>
      </w:r>
      <w:proofErr w:type="gramEnd"/>
      <w:r w:rsidRPr="00702481">
        <w:rPr>
          <w:rFonts w:hint="eastAsia"/>
          <w:sz w:val="24"/>
          <w:szCs w:val="24"/>
        </w:rPr>
        <w:t>决定，当事人对处罚决定仍不服的，可在接到复议决定书之日起十五天内，向人民法院起诉。但对食品控制的决定应立即执行。对不履行处罚决定又不申请复议或不起诉的，由</w:t>
      </w:r>
      <w:proofErr w:type="gramStart"/>
      <w:r w:rsidRPr="00702481">
        <w:rPr>
          <w:rFonts w:hint="eastAsia"/>
          <w:sz w:val="24"/>
          <w:szCs w:val="24"/>
        </w:rPr>
        <w:t>作出</w:t>
      </w:r>
      <w:proofErr w:type="gramEnd"/>
      <w:r w:rsidRPr="00702481">
        <w:rPr>
          <w:rFonts w:hint="eastAsia"/>
          <w:sz w:val="24"/>
          <w:szCs w:val="24"/>
        </w:rPr>
        <w:t>处罚决定的机构向人民法院申请强制执行。</w:t>
      </w:r>
    </w:p>
    <w:p w:rsidR="00702481" w:rsidRPr="00702481" w:rsidRDefault="00702481" w:rsidP="00702481">
      <w:pPr>
        <w:rPr>
          <w:rFonts w:hint="eastAsia"/>
          <w:sz w:val="24"/>
          <w:szCs w:val="24"/>
        </w:rPr>
      </w:pPr>
      <w:r w:rsidRPr="00702481">
        <w:rPr>
          <w:rFonts w:hint="eastAsia"/>
          <w:sz w:val="24"/>
          <w:szCs w:val="24"/>
        </w:rPr>
        <w:t xml:space="preserve">　　第二十四条　食品卫生监督管理人员，必须秉公执法，对滥用职权、徇私舞弊的，给予行政处分。触犯刑法的，依法追究刑事责任。</w:t>
      </w:r>
    </w:p>
    <w:p w:rsidR="00702481" w:rsidRPr="00702481" w:rsidRDefault="00702481" w:rsidP="00702481">
      <w:pPr>
        <w:rPr>
          <w:rFonts w:hint="eastAsia"/>
          <w:sz w:val="24"/>
          <w:szCs w:val="24"/>
        </w:rPr>
      </w:pPr>
      <w:r w:rsidRPr="00702481">
        <w:rPr>
          <w:rFonts w:hint="eastAsia"/>
          <w:sz w:val="24"/>
          <w:szCs w:val="24"/>
        </w:rPr>
        <w:t xml:space="preserve">　　第二十五条　对违反本规定者，任何单位和个人有权检举、控告。检举、控告者受法律保护，有功者给予奖励。</w:t>
      </w:r>
    </w:p>
    <w:p w:rsidR="00702481" w:rsidRPr="00702481" w:rsidRDefault="00702481" w:rsidP="00702481">
      <w:pPr>
        <w:rPr>
          <w:rFonts w:hint="eastAsia"/>
          <w:sz w:val="24"/>
          <w:szCs w:val="24"/>
        </w:rPr>
      </w:pPr>
      <w:r w:rsidRPr="00702481">
        <w:rPr>
          <w:rFonts w:hint="eastAsia"/>
          <w:sz w:val="24"/>
          <w:szCs w:val="24"/>
        </w:rPr>
        <w:t>第五章　附则</w:t>
      </w:r>
    </w:p>
    <w:p w:rsidR="00702481" w:rsidRPr="00702481" w:rsidRDefault="00702481" w:rsidP="00702481">
      <w:pPr>
        <w:rPr>
          <w:rFonts w:hint="eastAsia"/>
          <w:sz w:val="24"/>
          <w:szCs w:val="24"/>
        </w:rPr>
      </w:pPr>
      <w:r w:rsidRPr="00702481">
        <w:rPr>
          <w:rFonts w:hint="eastAsia"/>
          <w:sz w:val="24"/>
          <w:szCs w:val="24"/>
        </w:rPr>
        <w:t xml:space="preserve">　　第二十六条　过去本市有关规定与本规定有抵触的，按本规定执行。</w:t>
      </w:r>
    </w:p>
    <w:p w:rsidR="002A01BB" w:rsidRPr="00702481" w:rsidRDefault="00702481" w:rsidP="00702481">
      <w:pPr>
        <w:rPr>
          <w:sz w:val="24"/>
          <w:szCs w:val="24"/>
        </w:rPr>
      </w:pPr>
      <w:r w:rsidRPr="00702481">
        <w:rPr>
          <w:rFonts w:hint="eastAsia"/>
          <w:sz w:val="24"/>
          <w:szCs w:val="24"/>
        </w:rPr>
        <w:t xml:space="preserve">　　第二十七条　本规定自</w:t>
      </w:r>
      <w:r w:rsidRPr="00702481">
        <w:rPr>
          <w:rFonts w:hint="eastAsia"/>
          <w:sz w:val="24"/>
          <w:szCs w:val="24"/>
        </w:rPr>
        <w:t>1988</w:t>
      </w:r>
      <w:r w:rsidRPr="00702481">
        <w:rPr>
          <w:rFonts w:hint="eastAsia"/>
          <w:sz w:val="24"/>
          <w:szCs w:val="24"/>
        </w:rPr>
        <w:t>年</w:t>
      </w:r>
      <w:r w:rsidRPr="00702481">
        <w:rPr>
          <w:rFonts w:hint="eastAsia"/>
          <w:sz w:val="24"/>
          <w:szCs w:val="24"/>
        </w:rPr>
        <w:t>6</w:t>
      </w:r>
      <w:r w:rsidRPr="00702481">
        <w:rPr>
          <w:rFonts w:hint="eastAsia"/>
          <w:sz w:val="24"/>
          <w:szCs w:val="24"/>
        </w:rPr>
        <w:t>月</w:t>
      </w:r>
      <w:r w:rsidRPr="00702481">
        <w:rPr>
          <w:rFonts w:hint="eastAsia"/>
          <w:sz w:val="24"/>
          <w:szCs w:val="24"/>
        </w:rPr>
        <w:t>1</w:t>
      </w:r>
      <w:r w:rsidRPr="00702481">
        <w:rPr>
          <w:rFonts w:hint="eastAsia"/>
          <w:sz w:val="24"/>
          <w:szCs w:val="24"/>
        </w:rPr>
        <w:t>日起施行</w:t>
      </w:r>
    </w:p>
    <w:p w:rsidR="008D07D5" w:rsidRPr="00702481" w:rsidRDefault="008D07D5" w:rsidP="008D07D5">
      <w:pPr>
        <w:rPr>
          <w:sz w:val="24"/>
          <w:szCs w:val="24"/>
        </w:rPr>
      </w:pPr>
    </w:p>
    <w:p w:rsidR="008D07D5" w:rsidRPr="00702481" w:rsidRDefault="008D07D5" w:rsidP="008D07D5">
      <w:pPr>
        <w:rPr>
          <w:sz w:val="24"/>
          <w:szCs w:val="24"/>
        </w:rPr>
      </w:pPr>
    </w:p>
    <w:p w:rsidR="008D07D5" w:rsidRPr="00702481" w:rsidRDefault="008D07D5" w:rsidP="008D07D5">
      <w:pPr>
        <w:rPr>
          <w:sz w:val="24"/>
          <w:szCs w:val="24"/>
        </w:rPr>
      </w:pPr>
    </w:p>
    <w:sectPr w:rsidR="008D07D5" w:rsidRPr="007024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98A" w:rsidRDefault="0066298A" w:rsidP="00857D3F">
      <w:r>
        <w:separator/>
      </w:r>
    </w:p>
  </w:endnote>
  <w:endnote w:type="continuationSeparator" w:id="0">
    <w:p w:rsidR="0066298A" w:rsidRDefault="0066298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b"/>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b"/>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b"/>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98A" w:rsidRDefault="0066298A" w:rsidP="00857D3F">
      <w:r>
        <w:separator/>
      </w:r>
    </w:p>
  </w:footnote>
  <w:footnote w:type="continuationSeparator" w:id="0">
    <w:p w:rsidR="0066298A" w:rsidRDefault="0066298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F1"/>
    <w:rsid w:val="000214D5"/>
    <w:rsid w:val="00057EFB"/>
    <w:rsid w:val="000A2E1A"/>
    <w:rsid w:val="000A4B25"/>
    <w:rsid w:val="00105623"/>
    <w:rsid w:val="00120738"/>
    <w:rsid w:val="0013270B"/>
    <w:rsid w:val="001406D3"/>
    <w:rsid w:val="00173F45"/>
    <w:rsid w:val="001B4F5F"/>
    <w:rsid w:val="001C2799"/>
    <w:rsid w:val="0021031B"/>
    <w:rsid w:val="00241C22"/>
    <w:rsid w:val="0028435F"/>
    <w:rsid w:val="00291E91"/>
    <w:rsid w:val="002A01BB"/>
    <w:rsid w:val="002A5377"/>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91D0A"/>
    <w:rsid w:val="005B50D8"/>
    <w:rsid w:val="005C672D"/>
    <w:rsid w:val="005F0894"/>
    <w:rsid w:val="006018B5"/>
    <w:rsid w:val="006104E8"/>
    <w:rsid w:val="00621C83"/>
    <w:rsid w:val="0064696E"/>
    <w:rsid w:val="0066298A"/>
    <w:rsid w:val="006862F1"/>
    <w:rsid w:val="006F46E6"/>
    <w:rsid w:val="00702481"/>
    <w:rsid w:val="0076031A"/>
    <w:rsid w:val="00834561"/>
    <w:rsid w:val="00835636"/>
    <w:rsid w:val="0085018D"/>
    <w:rsid w:val="00857D3F"/>
    <w:rsid w:val="008745E3"/>
    <w:rsid w:val="0087792D"/>
    <w:rsid w:val="00880AD4"/>
    <w:rsid w:val="008819A7"/>
    <w:rsid w:val="008A6E7A"/>
    <w:rsid w:val="008A74D4"/>
    <w:rsid w:val="008C18BA"/>
    <w:rsid w:val="008C225B"/>
    <w:rsid w:val="008D07D5"/>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A4D5A"/>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988"/>
    <w:rsid w:val="00D76B60"/>
    <w:rsid w:val="00DA55DC"/>
    <w:rsid w:val="00DD6137"/>
    <w:rsid w:val="00DE3B6E"/>
    <w:rsid w:val="00E02DAC"/>
    <w:rsid w:val="00E41247"/>
    <w:rsid w:val="00E6729E"/>
    <w:rsid w:val="00E80F9C"/>
    <w:rsid w:val="00E8632E"/>
    <w:rsid w:val="00EC582E"/>
    <w:rsid w:val="00EE14BE"/>
    <w:rsid w:val="00F16091"/>
    <w:rsid w:val="00F30D79"/>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30461"/>
  <w15:docId w15:val="{B2E38747-E907-4C0A-B90F-A9E59594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412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styleId="aa">
    <w:name w:val="Mention"/>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b">
    <w:name w:val="Body Text"/>
    <w:basedOn w:val="a"/>
    <w:link w:val="ac"/>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c">
    <w:name w:val="正文文本 字符"/>
    <w:basedOn w:val="a0"/>
    <w:link w:val="ab"/>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character" w:customStyle="1" w:styleId="30">
    <w:name w:val="标题 3 字符"/>
    <w:basedOn w:val="a0"/>
    <w:link w:val="3"/>
    <w:uiPriority w:val="9"/>
    <w:rsid w:val="00E41247"/>
    <w:rPr>
      <w:b/>
      <w:bCs/>
      <w:sz w:val="32"/>
      <w:szCs w:val="32"/>
    </w:rPr>
  </w:style>
  <w:style w:type="paragraph" w:styleId="ad">
    <w:name w:val="Normal (Web)"/>
    <w:basedOn w:val="a"/>
    <w:uiPriority w:val="99"/>
    <w:semiHidden/>
    <w:unhideWhenUsed/>
    <w:rsid w:val="00E41247"/>
    <w:pPr>
      <w:widowControl/>
      <w:spacing w:before="100" w:beforeAutospacing="1" w:after="100" w:afterAutospacing="1"/>
      <w:jc w:val="left"/>
    </w:pPr>
    <w:rPr>
      <w:rFonts w:ascii="宋体" w:eastAsia="宋体" w:hAnsi="宋体" w:cs="宋体"/>
      <w:kern w:val="0"/>
      <w:sz w:val="24"/>
      <w:szCs w:val="24"/>
    </w:rPr>
  </w:style>
  <w:style w:type="paragraph" w:customStyle="1" w:styleId="fanhui">
    <w:name w:val="fanhui"/>
    <w:basedOn w:val="a"/>
    <w:rsid w:val="00E41247"/>
    <w:pPr>
      <w:widowControl/>
      <w:spacing w:before="100" w:beforeAutospacing="1" w:after="100" w:afterAutospacing="1"/>
      <w:jc w:val="left"/>
    </w:pPr>
    <w:rPr>
      <w:rFonts w:ascii="宋体" w:eastAsia="宋体" w:hAnsi="宋体" w:cs="宋体"/>
      <w:kern w:val="0"/>
      <w:sz w:val="24"/>
      <w:szCs w:val="24"/>
    </w:rPr>
  </w:style>
  <w:style w:type="character" w:styleId="ae">
    <w:name w:val="Unresolved Mention"/>
    <w:basedOn w:val="a0"/>
    <w:uiPriority w:val="99"/>
    <w:semiHidden/>
    <w:unhideWhenUsed/>
    <w:rsid w:val="002A01BB"/>
    <w:rPr>
      <w:color w:val="605E5C"/>
      <w:shd w:val="clear" w:color="auto" w:fill="E1DFDD"/>
    </w:rPr>
  </w:style>
  <w:style w:type="paragraph" w:customStyle="1" w:styleId="details-time">
    <w:name w:val="details-time"/>
    <w:basedOn w:val="a"/>
    <w:rsid w:val="002A01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A01BB"/>
  </w:style>
  <w:style w:type="character" w:styleId="af">
    <w:name w:val="Strong"/>
    <w:basedOn w:val="a0"/>
    <w:uiPriority w:val="22"/>
    <w:qFormat/>
    <w:rsid w:val="002A0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35022">
      <w:bodyDiv w:val="1"/>
      <w:marLeft w:val="0"/>
      <w:marRight w:val="0"/>
      <w:marTop w:val="0"/>
      <w:marBottom w:val="0"/>
      <w:divBdr>
        <w:top w:val="none" w:sz="0" w:space="0" w:color="auto"/>
        <w:left w:val="none" w:sz="0" w:space="0" w:color="auto"/>
        <w:bottom w:val="none" w:sz="0" w:space="0" w:color="auto"/>
        <w:right w:val="none" w:sz="0" w:space="0" w:color="auto"/>
      </w:divBdr>
    </w:div>
    <w:div w:id="1728331653">
      <w:bodyDiv w:val="1"/>
      <w:marLeft w:val="0"/>
      <w:marRight w:val="0"/>
      <w:marTop w:val="0"/>
      <w:marBottom w:val="0"/>
      <w:divBdr>
        <w:top w:val="none" w:sz="0" w:space="0" w:color="auto"/>
        <w:left w:val="none" w:sz="0" w:space="0" w:color="auto"/>
        <w:bottom w:val="none" w:sz="0" w:space="0" w:color="auto"/>
        <w:right w:val="none" w:sz="0" w:space="0" w:color="auto"/>
      </w:divBdr>
      <w:divsChild>
        <w:div w:id="1851530768">
          <w:marLeft w:val="0"/>
          <w:marRight w:val="0"/>
          <w:marTop w:val="0"/>
          <w:marBottom w:val="0"/>
          <w:divBdr>
            <w:top w:val="none" w:sz="0" w:space="8" w:color="auto"/>
            <w:left w:val="none" w:sz="0" w:space="0" w:color="auto"/>
            <w:bottom w:val="single" w:sz="6" w:space="4" w:color="D9D9D9"/>
            <w:right w:val="none" w:sz="0" w:space="0" w:color="auto"/>
          </w:divBdr>
        </w:div>
      </w:divsChild>
    </w:div>
    <w:div w:id="1891190750">
      <w:bodyDiv w:val="1"/>
      <w:marLeft w:val="0"/>
      <w:marRight w:val="0"/>
      <w:marTop w:val="0"/>
      <w:marBottom w:val="0"/>
      <w:divBdr>
        <w:top w:val="none" w:sz="0" w:space="0" w:color="auto"/>
        <w:left w:val="none" w:sz="0" w:space="0" w:color="auto"/>
        <w:bottom w:val="none" w:sz="0" w:space="0" w:color="auto"/>
        <w:right w:val="none" w:sz="0" w:space="0" w:color="auto"/>
      </w:divBdr>
      <w:divsChild>
        <w:div w:id="54009516">
          <w:marLeft w:val="0"/>
          <w:marRight w:val="0"/>
          <w:marTop w:val="0"/>
          <w:marBottom w:val="225"/>
          <w:divBdr>
            <w:top w:val="none" w:sz="0" w:space="0" w:color="auto"/>
            <w:left w:val="none" w:sz="0" w:space="0" w:color="auto"/>
            <w:bottom w:val="single" w:sz="6" w:space="15" w:color="DDDDDD"/>
            <w:right w:val="none" w:sz="0" w:space="0" w:color="auto"/>
          </w:divBdr>
          <w:divsChild>
            <w:div w:id="2087872506">
              <w:marLeft w:val="0"/>
              <w:marRight w:val="0"/>
              <w:marTop w:val="0"/>
              <w:marBottom w:val="0"/>
              <w:divBdr>
                <w:top w:val="none" w:sz="0" w:space="0" w:color="auto"/>
                <w:left w:val="none" w:sz="0" w:space="0" w:color="auto"/>
                <w:bottom w:val="none" w:sz="0" w:space="0" w:color="auto"/>
                <w:right w:val="none" w:sz="0" w:space="0" w:color="auto"/>
              </w:divBdr>
            </w:div>
          </w:divsChild>
        </w:div>
        <w:div w:id="100418641">
          <w:marLeft w:val="0"/>
          <w:marRight w:val="0"/>
          <w:marTop w:val="0"/>
          <w:marBottom w:val="0"/>
          <w:divBdr>
            <w:top w:val="none" w:sz="0" w:space="0" w:color="auto"/>
            <w:left w:val="none" w:sz="0" w:space="0" w:color="auto"/>
            <w:bottom w:val="none" w:sz="0" w:space="0" w:color="auto"/>
            <w:right w:val="none" w:sz="0" w:space="0" w:color="auto"/>
          </w:divBdr>
          <w:divsChild>
            <w:div w:id="1038042041">
              <w:marLeft w:val="0"/>
              <w:marRight w:val="0"/>
              <w:marTop w:val="0"/>
              <w:marBottom w:val="0"/>
              <w:divBdr>
                <w:top w:val="none" w:sz="0" w:space="0" w:color="auto"/>
                <w:left w:val="none" w:sz="0" w:space="0" w:color="auto"/>
                <w:bottom w:val="none" w:sz="0" w:space="0" w:color="auto"/>
                <w:right w:val="none" w:sz="0" w:space="0" w:color="auto"/>
              </w:divBdr>
            </w:div>
            <w:div w:id="652107381">
              <w:marLeft w:val="0"/>
              <w:marRight w:val="0"/>
              <w:marTop w:val="0"/>
              <w:marBottom w:val="0"/>
              <w:divBdr>
                <w:top w:val="none" w:sz="0" w:space="0" w:color="auto"/>
                <w:left w:val="none" w:sz="0" w:space="0" w:color="auto"/>
                <w:bottom w:val="none" w:sz="0" w:space="0" w:color="auto"/>
                <w:right w:val="none" w:sz="0" w:space="0" w:color="auto"/>
              </w:divBdr>
            </w:div>
            <w:div w:id="1435398565">
              <w:marLeft w:val="0"/>
              <w:marRight w:val="0"/>
              <w:marTop w:val="0"/>
              <w:marBottom w:val="0"/>
              <w:divBdr>
                <w:top w:val="none" w:sz="0" w:space="0" w:color="auto"/>
                <w:left w:val="none" w:sz="0" w:space="0" w:color="auto"/>
                <w:bottom w:val="none" w:sz="0" w:space="0" w:color="auto"/>
                <w:right w:val="none" w:sz="0" w:space="0" w:color="auto"/>
              </w:divBdr>
            </w:div>
            <w:div w:id="1586331352">
              <w:marLeft w:val="0"/>
              <w:marRight w:val="0"/>
              <w:marTop w:val="0"/>
              <w:marBottom w:val="0"/>
              <w:divBdr>
                <w:top w:val="none" w:sz="0" w:space="0" w:color="auto"/>
                <w:left w:val="none" w:sz="0" w:space="0" w:color="auto"/>
                <w:bottom w:val="none" w:sz="0" w:space="0" w:color="auto"/>
                <w:right w:val="none" w:sz="0" w:space="0" w:color="auto"/>
              </w:divBdr>
            </w:div>
            <w:div w:id="1261521687">
              <w:marLeft w:val="0"/>
              <w:marRight w:val="0"/>
              <w:marTop w:val="0"/>
              <w:marBottom w:val="0"/>
              <w:divBdr>
                <w:top w:val="none" w:sz="0" w:space="0" w:color="auto"/>
                <w:left w:val="none" w:sz="0" w:space="0" w:color="auto"/>
                <w:bottom w:val="none" w:sz="0" w:space="0" w:color="auto"/>
                <w:right w:val="none" w:sz="0" w:space="0" w:color="auto"/>
              </w:divBdr>
            </w:div>
            <w:div w:id="1493525803">
              <w:marLeft w:val="0"/>
              <w:marRight w:val="0"/>
              <w:marTop w:val="0"/>
              <w:marBottom w:val="0"/>
              <w:divBdr>
                <w:top w:val="none" w:sz="0" w:space="0" w:color="auto"/>
                <w:left w:val="none" w:sz="0" w:space="0" w:color="auto"/>
                <w:bottom w:val="none" w:sz="0" w:space="0" w:color="auto"/>
                <w:right w:val="none" w:sz="0" w:space="0" w:color="auto"/>
              </w:divBdr>
            </w:div>
            <w:div w:id="1421368537">
              <w:marLeft w:val="0"/>
              <w:marRight w:val="0"/>
              <w:marTop w:val="0"/>
              <w:marBottom w:val="0"/>
              <w:divBdr>
                <w:top w:val="none" w:sz="0" w:space="0" w:color="auto"/>
                <w:left w:val="none" w:sz="0" w:space="0" w:color="auto"/>
                <w:bottom w:val="none" w:sz="0" w:space="0" w:color="auto"/>
                <w:right w:val="none" w:sz="0" w:space="0" w:color="auto"/>
              </w:divBdr>
            </w:div>
            <w:div w:id="638847603">
              <w:marLeft w:val="0"/>
              <w:marRight w:val="0"/>
              <w:marTop w:val="0"/>
              <w:marBottom w:val="0"/>
              <w:divBdr>
                <w:top w:val="none" w:sz="0" w:space="0" w:color="auto"/>
                <w:left w:val="none" w:sz="0" w:space="0" w:color="auto"/>
                <w:bottom w:val="none" w:sz="0" w:space="0" w:color="auto"/>
                <w:right w:val="none" w:sz="0" w:space="0" w:color="auto"/>
              </w:divBdr>
            </w:div>
            <w:div w:id="1819615156">
              <w:marLeft w:val="0"/>
              <w:marRight w:val="0"/>
              <w:marTop w:val="0"/>
              <w:marBottom w:val="0"/>
              <w:divBdr>
                <w:top w:val="none" w:sz="0" w:space="0" w:color="auto"/>
                <w:left w:val="none" w:sz="0" w:space="0" w:color="auto"/>
                <w:bottom w:val="none" w:sz="0" w:space="0" w:color="auto"/>
                <w:right w:val="none" w:sz="0" w:space="0" w:color="auto"/>
              </w:divBdr>
            </w:div>
            <w:div w:id="13568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590</Words>
  <Characters>3363</Characters>
  <Application>Microsoft Office Word</Application>
  <DocSecurity>0</DocSecurity>
  <Lines>28</Lines>
  <Paragraphs>7</Paragraphs>
  <ScaleCrop>false</ScaleCrop>
  <Company>GDDRD</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2</cp:revision>
  <dcterms:created xsi:type="dcterms:W3CDTF">2018-08-16T06:57:00Z</dcterms:created>
  <dcterms:modified xsi:type="dcterms:W3CDTF">2018-08-16T06:57:00Z</dcterms:modified>
</cp:coreProperties>
</file>