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31F2B" w:rsidRPr="00676C97" w:rsidRDefault="00BF1FAB" w:rsidP="00676C97">
      <w:pPr>
        <w:ind w:firstLine="630"/>
        <w:jc w:val="center"/>
        <w:rPr>
          <w:rFonts w:ascii="方正小标宋简体" w:eastAsia="方正小标宋简体" w:hAnsi="方正小标宋简体" w:cs="方正小标宋简体"/>
          <w:bCs/>
          <w:color w:val="000000"/>
          <w:sz w:val="44"/>
          <w:szCs w:val="44"/>
        </w:rPr>
      </w:pPr>
      <w:r w:rsidRPr="00676C97">
        <w:rPr>
          <w:rFonts w:ascii="方正小标宋简体" w:eastAsia="方正小标宋简体" w:hAnsi="方正小标宋简体" w:cs="方正小标宋简体" w:hint="eastAsia"/>
          <w:bCs/>
          <w:color w:val="000000"/>
          <w:sz w:val="44"/>
          <w:szCs w:val="44"/>
        </w:rPr>
        <w:t>广州市环境保护条例</w:t>
      </w:r>
    </w:p>
    <w:p w:rsidR="00931F2B" w:rsidRDefault="00931F2B">
      <w:pPr>
        <w:pStyle w:val="a3"/>
        <w:adjustRightInd w:val="0"/>
        <w:snapToGrid w:val="0"/>
        <w:spacing w:after="0" w:line="580" w:lineRule="exact"/>
        <w:ind w:leftChars="0" w:left="0"/>
        <w:jc w:val="center"/>
        <w:rPr>
          <w:rFonts w:ascii="宋体" w:eastAsia="宋体" w:hAnsi="宋体" w:cs="宋体"/>
          <w:bCs/>
          <w:color w:val="000000"/>
          <w:szCs w:val="32"/>
        </w:rPr>
      </w:pPr>
    </w:p>
    <w:p w:rsidR="00676C97" w:rsidRDefault="00BF1FAB" w:rsidP="00676C97">
      <w:pPr>
        <w:ind w:firstLineChars="200" w:firstLine="632"/>
        <w:rPr>
          <w:rFonts w:ascii="楷体_GB2312" w:eastAsia="楷体_GB2312" w:hAnsi="楷体_GB2312" w:cs="楷体_GB2312"/>
          <w:szCs w:val="32"/>
        </w:rPr>
      </w:pPr>
      <w:r w:rsidRPr="00676C97">
        <w:rPr>
          <w:rFonts w:ascii="楷体_GB2312" w:eastAsia="楷体_GB2312" w:hAnsi="楷体_GB2312" w:cs="楷体_GB2312" w:hint="eastAsia"/>
          <w:szCs w:val="32"/>
        </w:rPr>
        <w:t>（</w:t>
      </w:r>
      <w:r w:rsidRPr="00676C97">
        <w:rPr>
          <w:rFonts w:ascii="楷体_GB2312" w:eastAsia="楷体_GB2312" w:hAnsi="楷体_GB2312" w:cs="楷体_GB2312" w:hint="eastAsia"/>
          <w:szCs w:val="32"/>
        </w:rPr>
        <w:t>1996</w:t>
      </w:r>
      <w:r w:rsidRPr="00676C97">
        <w:rPr>
          <w:rFonts w:ascii="楷体_GB2312" w:eastAsia="楷体_GB2312" w:hAnsi="楷体_GB2312" w:cs="楷体_GB2312" w:hint="eastAsia"/>
          <w:szCs w:val="32"/>
        </w:rPr>
        <w:t>年</w:t>
      </w:r>
      <w:r w:rsidRPr="00676C97">
        <w:rPr>
          <w:rFonts w:ascii="楷体_GB2312" w:eastAsia="楷体_GB2312" w:hAnsi="楷体_GB2312" w:cs="楷体_GB2312" w:hint="eastAsia"/>
          <w:szCs w:val="32"/>
        </w:rPr>
        <w:t>12</w:t>
      </w:r>
      <w:r w:rsidRPr="00676C97">
        <w:rPr>
          <w:rFonts w:ascii="楷体_GB2312" w:eastAsia="楷体_GB2312" w:hAnsi="楷体_GB2312" w:cs="楷体_GB2312" w:hint="eastAsia"/>
          <w:szCs w:val="32"/>
        </w:rPr>
        <w:t>月</w:t>
      </w:r>
      <w:r w:rsidRPr="00676C97">
        <w:rPr>
          <w:rFonts w:ascii="楷体_GB2312" w:eastAsia="楷体_GB2312" w:hAnsi="楷体_GB2312" w:cs="楷体_GB2312" w:hint="eastAsia"/>
          <w:szCs w:val="32"/>
        </w:rPr>
        <w:t>18</w:t>
      </w:r>
      <w:r w:rsidRPr="00676C97">
        <w:rPr>
          <w:rFonts w:ascii="楷体_GB2312" w:eastAsia="楷体_GB2312" w:hAnsi="楷体_GB2312" w:cs="楷体_GB2312" w:hint="eastAsia"/>
          <w:szCs w:val="32"/>
        </w:rPr>
        <w:t>日广州市第十届人民代表大会常务委员会第二十九次会议通过</w:t>
      </w:r>
      <w:r w:rsidRPr="00676C97">
        <w:rPr>
          <w:rFonts w:ascii="楷体_GB2312" w:eastAsia="楷体_GB2312" w:hAnsi="楷体_GB2312" w:cs="楷体_GB2312" w:hint="eastAsia"/>
          <w:szCs w:val="32"/>
        </w:rPr>
        <w:t xml:space="preserve">  1997</w:t>
      </w:r>
      <w:r w:rsidRPr="00676C97">
        <w:rPr>
          <w:rFonts w:ascii="楷体_GB2312" w:eastAsia="楷体_GB2312" w:hAnsi="楷体_GB2312" w:cs="楷体_GB2312" w:hint="eastAsia"/>
          <w:szCs w:val="32"/>
        </w:rPr>
        <w:t>年</w:t>
      </w:r>
      <w:r w:rsidRPr="00676C97">
        <w:rPr>
          <w:rFonts w:ascii="楷体_GB2312" w:eastAsia="楷体_GB2312" w:hAnsi="楷体_GB2312" w:cs="楷体_GB2312" w:hint="eastAsia"/>
          <w:szCs w:val="32"/>
        </w:rPr>
        <w:t>5</w:t>
      </w:r>
      <w:r w:rsidRPr="00676C97">
        <w:rPr>
          <w:rFonts w:ascii="楷体_GB2312" w:eastAsia="楷体_GB2312" w:hAnsi="楷体_GB2312" w:cs="楷体_GB2312" w:hint="eastAsia"/>
          <w:szCs w:val="32"/>
        </w:rPr>
        <w:t>月</w:t>
      </w:r>
      <w:r w:rsidRPr="00676C97">
        <w:rPr>
          <w:rFonts w:ascii="楷体_GB2312" w:eastAsia="楷体_GB2312" w:hAnsi="楷体_GB2312" w:cs="楷体_GB2312" w:hint="eastAsia"/>
          <w:szCs w:val="32"/>
        </w:rPr>
        <w:t>31</w:t>
      </w:r>
      <w:r w:rsidRPr="00676C97">
        <w:rPr>
          <w:rFonts w:ascii="楷体_GB2312" w:eastAsia="楷体_GB2312" w:hAnsi="楷体_GB2312" w:cs="楷体_GB2312" w:hint="eastAsia"/>
          <w:szCs w:val="32"/>
        </w:rPr>
        <w:t>日广东省第八届人民代表大会常务委员会第二十九次会议批准</w:t>
      </w:r>
      <w:r w:rsidRPr="00676C97">
        <w:rPr>
          <w:rFonts w:ascii="楷体_GB2312" w:eastAsia="楷体_GB2312" w:hAnsi="楷体_GB2312" w:cs="楷体_GB2312" w:hint="eastAsia"/>
          <w:szCs w:val="32"/>
        </w:rPr>
        <w:t xml:space="preserve"> </w:t>
      </w:r>
    </w:p>
    <w:p w:rsidR="00931F2B" w:rsidRDefault="00BF1FAB" w:rsidP="00676C97">
      <w:pPr>
        <w:ind w:firstLineChars="200" w:firstLine="632"/>
        <w:rPr>
          <w:rFonts w:ascii="宋体" w:eastAsia="宋体" w:hAnsi="宋体" w:cs="宋体"/>
          <w:bCs/>
          <w:szCs w:val="32"/>
        </w:rPr>
      </w:pPr>
      <w:r w:rsidRPr="00676C97">
        <w:rPr>
          <w:rFonts w:ascii="楷体_GB2312" w:eastAsia="楷体_GB2312" w:hAnsi="楷体_GB2312" w:cs="楷体_GB2312" w:hint="eastAsia"/>
          <w:szCs w:val="32"/>
        </w:rPr>
        <w:t>根据</w:t>
      </w:r>
      <w:r w:rsidRPr="00676C97">
        <w:rPr>
          <w:rFonts w:ascii="楷体_GB2312" w:eastAsia="楷体_GB2312" w:hAnsi="楷体_GB2312" w:cs="楷体_GB2312" w:hint="eastAsia"/>
          <w:szCs w:val="32"/>
        </w:rPr>
        <w:t>2015</w:t>
      </w:r>
      <w:r w:rsidRPr="00676C97">
        <w:rPr>
          <w:rFonts w:ascii="楷体_GB2312" w:eastAsia="楷体_GB2312" w:hAnsi="楷体_GB2312" w:cs="楷体_GB2312" w:hint="eastAsia"/>
          <w:szCs w:val="32"/>
        </w:rPr>
        <w:t>年</w:t>
      </w:r>
      <w:r w:rsidRPr="00676C97">
        <w:rPr>
          <w:rFonts w:ascii="楷体_GB2312" w:eastAsia="楷体_GB2312" w:hAnsi="楷体_GB2312" w:cs="楷体_GB2312" w:hint="eastAsia"/>
          <w:szCs w:val="32"/>
        </w:rPr>
        <w:t>5</w:t>
      </w:r>
      <w:r w:rsidRPr="00676C97">
        <w:rPr>
          <w:rFonts w:ascii="楷体_GB2312" w:eastAsia="楷体_GB2312" w:hAnsi="楷体_GB2312" w:cs="楷体_GB2312" w:hint="eastAsia"/>
          <w:szCs w:val="32"/>
        </w:rPr>
        <w:t>月</w:t>
      </w:r>
      <w:r w:rsidRPr="00676C97">
        <w:rPr>
          <w:rFonts w:ascii="楷体_GB2312" w:eastAsia="楷体_GB2312" w:hAnsi="楷体_GB2312" w:cs="楷体_GB2312" w:hint="eastAsia"/>
          <w:szCs w:val="32"/>
        </w:rPr>
        <w:t>20</w:t>
      </w:r>
      <w:r w:rsidRPr="00676C97">
        <w:rPr>
          <w:rFonts w:ascii="楷体_GB2312" w:eastAsia="楷体_GB2312" w:hAnsi="楷体_GB2312" w:cs="楷体_GB2312" w:hint="eastAsia"/>
          <w:szCs w:val="32"/>
        </w:rPr>
        <w:t>日广州市第十四届人民代表大会常务委员会第三十九次会议通过并经</w:t>
      </w:r>
      <w:r w:rsidRPr="00676C97">
        <w:rPr>
          <w:rFonts w:ascii="楷体_GB2312" w:eastAsia="楷体_GB2312" w:hAnsi="楷体_GB2312" w:cs="楷体_GB2312" w:hint="eastAsia"/>
          <w:szCs w:val="32"/>
        </w:rPr>
        <w:t>2015</w:t>
      </w:r>
      <w:r w:rsidRPr="00676C97">
        <w:rPr>
          <w:rFonts w:ascii="楷体_GB2312" w:eastAsia="楷体_GB2312" w:hAnsi="楷体_GB2312" w:cs="楷体_GB2312" w:hint="eastAsia"/>
          <w:szCs w:val="32"/>
        </w:rPr>
        <w:t>年</w:t>
      </w:r>
      <w:r w:rsidRPr="00676C97">
        <w:rPr>
          <w:rFonts w:ascii="楷体_GB2312" w:eastAsia="楷体_GB2312" w:hAnsi="楷体_GB2312" w:cs="楷体_GB2312" w:hint="eastAsia"/>
          <w:szCs w:val="32"/>
        </w:rPr>
        <w:t>12</w:t>
      </w:r>
      <w:r w:rsidRPr="00676C97">
        <w:rPr>
          <w:rFonts w:ascii="楷体_GB2312" w:eastAsia="楷体_GB2312" w:hAnsi="楷体_GB2312" w:cs="楷体_GB2312" w:hint="eastAsia"/>
          <w:szCs w:val="32"/>
        </w:rPr>
        <w:t>月</w:t>
      </w:r>
      <w:r w:rsidRPr="00676C97">
        <w:rPr>
          <w:rFonts w:ascii="楷体_GB2312" w:eastAsia="楷体_GB2312" w:hAnsi="楷体_GB2312" w:cs="楷体_GB2312" w:hint="eastAsia"/>
          <w:szCs w:val="32"/>
        </w:rPr>
        <w:t>3</w:t>
      </w:r>
      <w:r w:rsidRPr="00676C97">
        <w:rPr>
          <w:rFonts w:ascii="楷体_GB2312" w:eastAsia="楷体_GB2312" w:hAnsi="楷体_GB2312" w:cs="楷体_GB2312" w:hint="eastAsia"/>
          <w:szCs w:val="32"/>
        </w:rPr>
        <w:t>日</w:t>
      </w:r>
      <w:bookmarkStart w:id="0" w:name="_GoBack"/>
      <w:bookmarkEnd w:id="0"/>
      <w:r w:rsidRPr="00676C97">
        <w:rPr>
          <w:rFonts w:ascii="楷体_GB2312" w:eastAsia="楷体_GB2312" w:hAnsi="楷体_GB2312" w:cs="楷体_GB2312" w:hint="eastAsia"/>
          <w:szCs w:val="32"/>
        </w:rPr>
        <w:t>广东省第十二届人民代表大会常务委员会第二十一次会议批准的《广州市人民代表大会常务委员会关于因行政区划调整修改〈广州市建筑条例〉等六十六件地方性法规的决定》修正</w:t>
      </w:r>
      <w:r w:rsidRPr="00676C97">
        <w:rPr>
          <w:rFonts w:ascii="楷体_GB2312" w:eastAsia="楷体_GB2312" w:hAnsi="楷体_GB2312" w:cs="楷体_GB2312" w:hint="eastAsia"/>
          <w:szCs w:val="32"/>
        </w:rPr>
        <w:t>）</w:t>
      </w:r>
    </w:p>
    <w:p w:rsidR="00931F2B" w:rsidRDefault="00931F2B">
      <w:pPr>
        <w:pStyle w:val="a3"/>
        <w:adjustRightInd w:val="0"/>
        <w:snapToGrid w:val="0"/>
        <w:spacing w:after="0" w:line="580" w:lineRule="exact"/>
        <w:ind w:leftChars="0" w:left="0" w:firstLineChars="200" w:firstLine="632"/>
        <w:rPr>
          <w:rFonts w:ascii="宋体" w:eastAsia="宋体" w:hAnsi="宋体" w:cs="宋体"/>
          <w:szCs w:val="32"/>
        </w:rPr>
      </w:pPr>
    </w:p>
    <w:p w:rsidR="00931F2B" w:rsidRDefault="00BF1FAB">
      <w:pPr>
        <w:pStyle w:val="a3"/>
        <w:numPr>
          <w:ilvl w:val="0"/>
          <w:numId w:val="1"/>
        </w:numPr>
        <w:adjustRightInd w:val="0"/>
        <w:snapToGrid w:val="0"/>
        <w:spacing w:after="0" w:line="580" w:lineRule="exact"/>
        <w:ind w:leftChars="0" w:left="0"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总则</w:t>
      </w:r>
    </w:p>
    <w:p w:rsidR="00931F2B" w:rsidRDefault="00931F2B">
      <w:pPr>
        <w:pStyle w:val="a3"/>
        <w:adjustRightInd w:val="0"/>
        <w:snapToGrid w:val="0"/>
        <w:spacing w:after="0" w:line="580" w:lineRule="exact"/>
        <w:ind w:left="632"/>
        <w:rPr>
          <w:rFonts w:ascii="宋体" w:eastAsia="宋体" w:hAnsi="宋体" w:cs="宋体"/>
          <w:szCs w:val="32"/>
        </w:rPr>
      </w:pP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为保护和改善生活环境与生态环境，防治污染和其他公害，保障人体健康，促进经济、社会与环境保护协调发展，根据《中华人民共和国环境保护法》和有关法律、法规，结合本市实际，制定本条例。</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在本市行政区域内的一切单位和个人，均应遵守本条例。</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各级人民政府对本辖区的环境质量负责，实行环境质量行政领导负责制。制定政府环境保护任期目标及年度实施计</w:t>
      </w:r>
      <w:r>
        <w:rPr>
          <w:rFonts w:ascii="宋体" w:hAnsi="宋体" w:hint="eastAsia"/>
          <w:szCs w:val="32"/>
        </w:rPr>
        <w:lastRenderedPageBreak/>
        <w:t>划，将其纳入本级国民经济和社会发展规划和计划，并组织实施。</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第四条</w:t>
      </w:r>
      <w:r>
        <w:rPr>
          <w:rFonts w:ascii="宋体" w:hAnsi="宋体" w:hint="eastAsia"/>
          <w:szCs w:val="32"/>
        </w:rPr>
        <w:t xml:space="preserve">　市、区人民政府应组织制定和完善环境保护总体规划。编制经济和社会发展规划、城市总体规划、国土规划、乡镇建设规划应当符合环境保护规划的要求。</w:t>
      </w:r>
    </w:p>
    <w:p w:rsidR="00931F2B" w:rsidRDefault="00BF1FAB">
      <w:pPr>
        <w:spacing w:line="560" w:lineRule="exact"/>
        <w:ind w:firstLineChars="200" w:firstLine="632"/>
        <w:rPr>
          <w:rFonts w:ascii="宋体" w:hAnsi="宋体"/>
          <w:szCs w:val="32"/>
        </w:rPr>
      </w:pPr>
      <w:r>
        <w:rPr>
          <w:rFonts w:ascii="宋体" w:hAnsi="宋体" w:hint="eastAsia"/>
          <w:szCs w:val="32"/>
        </w:rPr>
        <w:t>市、区人民政府及其有关部门在制定城市发展和行业发展规划、区域开发规划，调整产业结构和生产力布局时，应当进行环境影响论证。</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市、区人民政府及其有关部门的科技发展规划和年度计划，应当优先安排清洁生产、</w:t>
      </w:r>
      <w:r>
        <w:rPr>
          <w:rFonts w:ascii="宋体" w:hAnsi="宋体" w:hint="eastAsia"/>
          <w:szCs w:val="32"/>
        </w:rPr>
        <w:t>节能降耗、污染防治和生态保护等重大环境科研课题，鼓励推广、应用环境保护科研成果。</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市、区环境保护行政主管部门，对本辖区内的环境保护工作实施统一监督管理。</w:t>
      </w:r>
    </w:p>
    <w:p w:rsidR="00931F2B" w:rsidRDefault="00BF1FAB">
      <w:pPr>
        <w:spacing w:line="560" w:lineRule="exact"/>
        <w:ind w:firstLineChars="200" w:firstLine="632"/>
        <w:rPr>
          <w:rFonts w:ascii="宋体" w:hAnsi="宋体"/>
          <w:szCs w:val="32"/>
        </w:rPr>
      </w:pPr>
      <w:r>
        <w:rPr>
          <w:rFonts w:ascii="宋体" w:hAnsi="宋体" w:hint="eastAsia"/>
          <w:szCs w:val="32"/>
        </w:rPr>
        <w:t>市环境监理机构依照本条例规定履行监督管理职责。</w:t>
      </w:r>
    </w:p>
    <w:p w:rsidR="00931F2B" w:rsidRDefault="00BF1FAB">
      <w:pPr>
        <w:spacing w:line="560" w:lineRule="exact"/>
        <w:ind w:firstLineChars="200" w:firstLine="632"/>
        <w:rPr>
          <w:rFonts w:ascii="宋体" w:hAnsi="宋体"/>
          <w:szCs w:val="32"/>
        </w:rPr>
      </w:pPr>
      <w:r>
        <w:rPr>
          <w:rFonts w:ascii="宋体" w:hAnsi="宋体" w:hint="eastAsia"/>
          <w:szCs w:val="32"/>
        </w:rPr>
        <w:t>市、区人民政府有关部门依照法律法规的规定，按照各自职能对环境污染防治和资源保护实施监督，管理。</w:t>
      </w:r>
    </w:p>
    <w:p w:rsidR="00931F2B" w:rsidRDefault="00931F2B">
      <w:pPr>
        <w:spacing w:line="560" w:lineRule="exact"/>
        <w:ind w:firstLineChars="200" w:firstLine="632"/>
        <w:rPr>
          <w:rFonts w:ascii="宋体" w:eastAsia="宋体" w:hAnsi="宋体" w:cs="宋体"/>
          <w:szCs w:val="32"/>
        </w:rPr>
      </w:pPr>
    </w:p>
    <w:p w:rsidR="00931F2B" w:rsidRDefault="00BF1FAB">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环境保护管理职责分工</w:t>
      </w:r>
    </w:p>
    <w:p w:rsidR="00931F2B" w:rsidRDefault="00931F2B">
      <w:pPr>
        <w:spacing w:line="560" w:lineRule="exact"/>
        <w:ind w:leftChars="200" w:left="632"/>
        <w:rPr>
          <w:rFonts w:ascii="宋体" w:eastAsia="宋体" w:hAnsi="宋体" w:cs="宋体"/>
          <w:szCs w:val="32"/>
        </w:rPr>
      </w:pP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市、区环境保护行政主管部门的主要职责是：</w:t>
      </w:r>
    </w:p>
    <w:p w:rsidR="00931F2B" w:rsidRDefault="00BF1FAB">
      <w:pPr>
        <w:spacing w:line="560" w:lineRule="exact"/>
        <w:ind w:firstLineChars="200" w:firstLine="632"/>
        <w:rPr>
          <w:rFonts w:ascii="宋体" w:hAnsi="宋体"/>
          <w:szCs w:val="32"/>
        </w:rPr>
      </w:pPr>
      <w:r>
        <w:rPr>
          <w:rFonts w:ascii="宋体" w:hAnsi="宋体" w:hint="eastAsia"/>
          <w:szCs w:val="32"/>
        </w:rPr>
        <w:t>（一）执行和监督执行环境保护法律、法规、规章和标准；</w:t>
      </w:r>
    </w:p>
    <w:p w:rsidR="00931F2B" w:rsidRDefault="00BF1FAB">
      <w:pPr>
        <w:spacing w:line="560" w:lineRule="exact"/>
        <w:ind w:firstLineChars="200" w:firstLine="632"/>
        <w:rPr>
          <w:rFonts w:ascii="宋体" w:hAnsi="宋体"/>
          <w:szCs w:val="32"/>
        </w:rPr>
      </w:pPr>
      <w:r>
        <w:rPr>
          <w:rFonts w:ascii="宋体" w:hAnsi="宋体" w:hint="eastAsia"/>
          <w:szCs w:val="32"/>
        </w:rPr>
        <w:t>（二）拟订和监督实施环境保护规划、计划；</w:t>
      </w:r>
    </w:p>
    <w:p w:rsidR="00931F2B" w:rsidRDefault="00BF1FAB">
      <w:pPr>
        <w:spacing w:line="560" w:lineRule="exact"/>
        <w:ind w:firstLineChars="200" w:firstLine="632"/>
        <w:rPr>
          <w:rFonts w:ascii="宋体" w:hAnsi="宋体"/>
          <w:szCs w:val="32"/>
        </w:rPr>
      </w:pPr>
      <w:r>
        <w:rPr>
          <w:rFonts w:ascii="宋体" w:hAnsi="宋体" w:hint="eastAsia"/>
          <w:szCs w:val="32"/>
        </w:rPr>
        <w:t>（三）组织对城市发展和行业发展规划、区域开发规划，调</w:t>
      </w:r>
      <w:r>
        <w:rPr>
          <w:rFonts w:ascii="宋体" w:hAnsi="宋体" w:hint="eastAsia"/>
          <w:szCs w:val="32"/>
        </w:rPr>
        <w:lastRenderedPageBreak/>
        <w:t>整产业结构和生产力布局等重大决策的环境影响论证；</w:t>
      </w:r>
    </w:p>
    <w:p w:rsidR="00931F2B" w:rsidRDefault="00BF1FAB">
      <w:pPr>
        <w:spacing w:line="560" w:lineRule="exact"/>
        <w:ind w:firstLineChars="200" w:firstLine="632"/>
        <w:rPr>
          <w:rFonts w:ascii="宋体" w:hAnsi="宋体"/>
          <w:szCs w:val="32"/>
        </w:rPr>
      </w:pPr>
      <w:r>
        <w:rPr>
          <w:rFonts w:ascii="宋体" w:hAnsi="宋体" w:hint="eastAsia"/>
          <w:szCs w:val="32"/>
        </w:rPr>
        <w:t>（四）监督检查防治污染设施的使用情况、行使建设项目环境保护审批权、对征收排污费和超标准排污</w:t>
      </w:r>
      <w:proofErr w:type="gramStart"/>
      <w:r>
        <w:rPr>
          <w:rFonts w:ascii="宋体" w:hAnsi="宋体" w:hint="eastAsia"/>
          <w:szCs w:val="32"/>
        </w:rPr>
        <w:t>费实施</w:t>
      </w:r>
      <w:proofErr w:type="gramEnd"/>
      <w:r>
        <w:rPr>
          <w:rFonts w:ascii="宋体" w:hAnsi="宋体" w:hint="eastAsia"/>
          <w:szCs w:val="32"/>
        </w:rPr>
        <w:t>监督管理；</w:t>
      </w:r>
    </w:p>
    <w:p w:rsidR="00931F2B" w:rsidRDefault="00BF1FAB">
      <w:pPr>
        <w:spacing w:line="560" w:lineRule="exact"/>
        <w:ind w:firstLineChars="200" w:firstLine="632"/>
        <w:rPr>
          <w:rFonts w:ascii="宋体" w:hAnsi="宋体"/>
          <w:szCs w:val="32"/>
        </w:rPr>
      </w:pPr>
      <w:r>
        <w:rPr>
          <w:rFonts w:ascii="宋体" w:hAnsi="宋体" w:hint="eastAsia"/>
          <w:szCs w:val="32"/>
        </w:rPr>
        <w:t>（五）组织开展环境监测、科研和宣传教育工作；</w:t>
      </w:r>
    </w:p>
    <w:p w:rsidR="00931F2B" w:rsidRDefault="00BF1FAB">
      <w:pPr>
        <w:spacing w:line="560" w:lineRule="exact"/>
        <w:ind w:firstLineChars="200" w:firstLine="632"/>
        <w:rPr>
          <w:rFonts w:ascii="宋体" w:hAnsi="宋体"/>
          <w:szCs w:val="32"/>
        </w:rPr>
      </w:pPr>
      <w:r>
        <w:rPr>
          <w:rFonts w:ascii="宋体" w:hAnsi="宋体" w:hint="eastAsia"/>
          <w:szCs w:val="32"/>
        </w:rPr>
        <w:t>（六）调查处理环境污染事故，调解环境污染纠纷，查处违反环境保护法律、法规的行为；</w:t>
      </w:r>
    </w:p>
    <w:p w:rsidR="00931F2B" w:rsidRDefault="00BF1FAB">
      <w:pPr>
        <w:spacing w:line="560" w:lineRule="exact"/>
        <w:ind w:firstLineChars="200" w:firstLine="632"/>
        <w:rPr>
          <w:rFonts w:ascii="宋体" w:hAnsi="宋体"/>
          <w:szCs w:val="32"/>
        </w:rPr>
      </w:pPr>
      <w:r>
        <w:rPr>
          <w:rFonts w:ascii="宋体" w:hAnsi="宋体" w:hint="eastAsia"/>
          <w:szCs w:val="32"/>
        </w:rPr>
        <w:t>（七）协调、督促、检查有关部门依法实施环境保护监督管理工作，落实防治环境污染和保护生态环境的措施；</w:t>
      </w:r>
    </w:p>
    <w:p w:rsidR="00931F2B" w:rsidRDefault="00BF1FAB">
      <w:pPr>
        <w:spacing w:line="560" w:lineRule="exact"/>
        <w:ind w:firstLineChars="200" w:firstLine="632"/>
        <w:rPr>
          <w:rFonts w:ascii="宋体" w:hAnsi="宋体"/>
          <w:szCs w:val="32"/>
        </w:rPr>
      </w:pPr>
      <w:r>
        <w:rPr>
          <w:rFonts w:ascii="宋体" w:hAnsi="宋体" w:hint="eastAsia"/>
          <w:szCs w:val="32"/>
        </w:rPr>
        <w:t>（八）依法进行其他监督管理。</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w:t>
      </w:r>
      <w:r>
        <w:rPr>
          <w:rFonts w:ascii="宋体" w:eastAsia="黑体" w:hAnsi="宋体" w:hint="eastAsia"/>
          <w:szCs w:val="32"/>
        </w:rPr>
        <w:t>八条</w:t>
      </w:r>
      <w:r>
        <w:rPr>
          <w:rFonts w:ascii="宋体" w:hAnsi="宋体" w:hint="eastAsia"/>
          <w:szCs w:val="32"/>
        </w:rPr>
        <w:t xml:space="preserve">　市环境监理机构的主要职责：</w:t>
      </w:r>
    </w:p>
    <w:p w:rsidR="00931F2B" w:rsidRDefault="00BF1FAB">
      <w:pPr>
        <w:spacing w:line="560" w:lineRule="exact"/>
        <w:ind w:firstLineChars="200" w:firstLine="632"/>
        <w:rPr>
          <w:rFonts w:ascii="宋体" w:hAnsi="宋体"/>
          <w:szCs w:val="32"/>
        </w:rPr>
      </w:pPr>
      <w:r>
        <w:rPr>
          <w:rFonts w:ascii="宋体" w:hAnsi="宋体" w:hint="eastAsia"/>
          <w:szCs w:val="32"/>
        </w:rPr>
        <w:t>（一）受理排污申报登记，查处申报登记中的违法行为；</w:t>
      </w:r>
    </w:p>
    <w:p w:rsidR="00931F2B" w:rsidRDefault="00BF1FAB">
      <w:pPr>
        <w:spacing w:line="560" w:lineRule="exact"/>
        <w:ind w:firstLineChars="200" w:firstLine="632"/>
        <w:rPr>
          <w:rFonts w:ascii="宋体" w:hAnsi="宋体"/>
          <w:szCs w:val="32"/>
        </w:rPr>
      </w:pPr>
      <w:r>
        <w:rPr>
          <w:rFonts w:ascii="宋体" w:hAnsi="宋体" w:hint="eastAsia"/>
          <w:szCs w:val="32"/>
        </w:rPr>
        <w:t>（二）征收排污费和超标准排污费，查处缴纳排污</w:t>
      </w:r>
      <w:proofErr w:type="gramStart"/>
      <w:r>
        <w:rPr>
          <w:rFonts w:ascii="宋体" w:hAnsi="宋体" w:hint="eastAsia"/>
          <w:szCs w:val="32"/>
        </w:rPr>
        <w:t>费过程</w:t>
      </w:r>
      <w:proofErr w:type="gramEnd"/>
      <w:r>
        <w:rPr>
          <w:rFonts w:ascii="宋体" w:hAnsi="宋体" w:hint="eastAsia"/>
          <w:szCs w:val="32"/>
        </w:rPr>
        <w:t>中的违法行为；</w:t>
      </w:r>
    </w:p>
    <w:p w:rsidR="00931F2B" w:rsidRDefault="00BF1FAB">
      <w:pPr>
        <w:spacing w:line="560" w:lineRule="exact"/>
        <w:ind w:firstLineChars="200" w:firstLine="632"/>
        <w:rPr>
          <w:rFonts w:ascii="宋体" w:hAnsi="宋体"/>
          <w:szCs w:val="32"/>
        </w:rPr>
      </w:pPr>
      <w:r>
        <w:rPr>
          <w:rFonts w:ascii="宋体" w:hAnsi="宋体" w:hint="eastAsia"/>
          <w:szCs w:val="32"/>
        </w:rPr>
        <w:t>（三）办理排污许可证的登记、调查、核定工作，并报请环境保护行政主管部门核发排污许可证；</w:t>
      </w:r>
    </w:p>
    <w:p w:rsidR="00931F2B" w:rsidRDefault="00BF1FAB">
      <w:pPr>
        <w:spacing w:line="560" w:lineRule="exact"/>
        <w:ind w:firstLineChars="200" w:firstLine="632"/>
        <w:rPr>
          <w:rFonts w:ascii="宋体" w:hAnsi="宋体"/>
          <w:szCs w:val="32"/>
        </w:rPr>
      </w:pPr>
      <w:r>
        <w:rPr>
          <w:rFonts w:ascii="宋体" w:hAnsi="宋体" w:hint="eastAsia"/>
          <w:szCs w:val="32"/>
        </w:rPr>
        <w:t>（四）监督检查限期治理项目、限期整改项目的实施情况，查处逾期不完成整改任务的违法行为。</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公安、交通、铁道、民航、市容环境卫生和港务监督、渔政渔港监督管理部门依照有关法律、法规的规定，对环境污染防治实施监督管理。</w:t>
      </w:r>
    </w:p>
    <w:p w:rsidR="00931F2B" w:rsidRDefault="00BF1FAB">
      <w:pPr>
        <w:spacing w:line="560" w:lineRule="exact"/>
        <w:ind w:firstLineChars="200" w:firstLine="632"/>
        <w:rPr>
          <w:rFonts w:ascii="宋体" w:hAnsi="宋体"/>
          <w:szCs w:val="32"/>
        </w:rPr>
      </w:pPr>
      <w:r>
        <w:rPr>
          <w:rFonts w:ascii="宋体" w:hAnsi="宋体" w:hint="eastAsia"/>
          <w:szCs w:val="32"/>
        </w:rPr>
        <w:t>土地、农牧渔业、林业、水利、矿产、园林管理部门依照有</w:t>
      </w:r>
      <w:r>
        <w:rPr>
          <w:rFonts w:ascii="宋体" w:hAnsi="宋体" w:hint="eastAsia"/>
          <w:szCs w:val="32"/>
        </w:rPr>
        <w:t>关法律、法规的规定，对自然资源和生态环境保护实施监督管理。</w:t>
      </w:r>
    </w:p>
    <w:p w:rsidR="00931F2B" w:rsidRDefault="00BF1FAB">
      <w:pPr>
        <w:spacing w:line="560" w:lineRule="exact"/>
        <w:ind w:firstLineChars="200" w:firstLine="632"/>
        <w:rPr>
          <w:rFonts w:ascii="宋体" w:hAnsi="宋体"/>
          <w:szCs w:val="32"/>
        </w:rPr>
      </w:pPr>
      <w:r>
        <w:rPr>
          <w:rFonts w:ascii="宋体" w:eastAsia="黑体" w:hAnsi="宋体" w:hint="eastAsia"/>
          <w:szCs w:val="32"/>
        </w:rPr>
        <w:lastRenderedPageBreak/>
        <w:t>第十条</w:t>
      </w:r>
      <w:r>
        <w:rPr>
          <w:rFonts w:ascii="宋体" w:hAnsi="宋体" w:hint="eastAsia"/>
          <w:szCs w:val="32"/>
        </w:rPr>
        <w:t xml:space="preserve">　下列行政管理部门，按照以下分工履行环境保护职责：</w:t>
      </w:r>
    </w:p>
    <w:p w:rsidR="00931F2B" w:rsidRDefault="00BF1FAB">
      <w:pPr>
        <w:spacing w:line="560" w:lineRule="exact"/>
        <w:ind w:firstLineChars="200" w:firstLine="632"/>
        <w:rPr>
          <w:rFonts w:ascii="宋体" w:hAnsi="宋体"/>
          <w:szCs w:val="32"/>
        </w:rPr>
      </w:pPr>
      <w:r>
        <w:rPr>
          <w:rFonts w:ascii="宋体" w:hAnsi="宋体" w:hint="eastAsia"/>
          <w:szCs w:val="32"/>
        </w:rPr>
        <w:t>（一）计划部门应将环境保护规划、计划纳入本级国民经济与社会发展规划和年度计划；</w:t>
      </w:r>
    </w:p>
    <w:p w:rsidR="00931F2B" w:rsidRDefault="00BF1FAB">
      <w:pPr>
        <w:spacing w:line="560" w:lineRule="exact"/>
        <w:ind w:firstLineChars="200" w:firstLine="632"/>
        <w:rPr>
          <w:rFonts w:ascii="宋体" w:hAnsi="宋体"/>
          <w:szCs w:val="32"/>
        </w:rPr>
      </w:pPr>
      <w:r>
        <w:rPr>
          <w:rFonts w:ascii="宋体" w:hAnsi="宋体" w:hint="eastAsia"/>
          <w:szCs w:val="32"/>
        </w:rPr>
        <w:t>（二）工业经济主管部门应落实重点工业污染源的治理，鼓励清洁生产，淘汰落后的生产工艺和设备；</w:t>
      </w:r>
    </w:p>
    <w:p w:rsidR="00931F2B" w:rsidRDefault="00BF1FAB">
      <w:pPr>
        <w:spacing w:line="560" w:lineRule="exact"/>
        <w:ind w:firstLineChars="200" w:firstLine="632"/>
        <w:rPr>
          <w:rFonts w:ascii="宋体" w:hAnsi="宋体"/>
          <w:szCs w:val="32"/>
        </w:rPr>
      </w:pPr>
      <w:r>
        <w:rPr>
          <w:rFonts w:ascii="宋体" w:hAnsi="宋体" w:hint="eastAsia"/>
          <w:szCs w:val="32"/>
        </w:rPr>
        <w:t>（三）财政部门应当将环境保护投入纳入各级财政预算管理，予以落实，并对环保资金使用情况定期检查；</w:t>
      </w:r>
    </w:p>
    <w:p w:rsidR="00931F2B" w:rsidRDefault="00BF1FAB">
      <w:pPr>
        <w:spacing w:line="560" w:lineRule="exact"/>
        <w:ind w:firstLineChars="200" w:firstLine="632"/>
        <w:rPr>
          <w:rFonts w:ascii="宋体" w:hAnsi="宋体"/>
          <w:szCs w:val="32"/>
        </w:rPr>
      </w:pPr>
      <w:r>
        <w:rPr>
          <w:rFonts w:ascii="宋体" w:hAnsi="宋体" w:hint="eastAsia"/>
          <w:szCs w:val="32"/>
        </w:rPr>
        <w:t>（四）城市规划部门在规划编制和规划管理中应落实环境保护规划的有关要求；</w:t>
      </w:r>
    </w:p>
    <w:p w:rsidR="00931F2B" w:rsidRDefault="00BF1FAB">
      <w:pPr>
        <w:spacing w:line="560" w:lineRule="exact"/>
        <w:ind w:firstLineChars="200" w:firstLine="632"/>
        <w:rPr>
          <w:rFonts w:ascii="宋体" w:hAnsi="宋体"/>
          <w:szCs w:val="32"/>
        </w:rPr>
      </w:pPr>
      <w:r>
        <w:rPr>
          <w:rFonts w:ascii="宋体" w:hAnsi="宋体" w:hint="eastAsia"/>
          <w:szCs w:val="32"/>
        </w:rPr>
        <w:t>（五）市政建设管理部门应加强城市污水处理设施、下水管网的规划、建设、改造和管理；</w:t>
      </w:r>
    </w:p>
    <w:p w:rsidR="00931F2B" w:rsidRDefault="00BF1FAB">
      <w:pPr>
        <w:spacing w:line="560" w:lineRule="exact"/>
        <w:ind w:firstLineChars="200" w:firstLine="632"/>
        <w:rPr>
          <w:rFonts w:ascii="宋体" w:hAnsi="宋体"/>
          <w:szCs w:val="32"/>
        </w:rPr>
      </w:pPr>
      <w:r>
        <w:rPr>
          <w:rFonts w:ascii="宋体" w:hAnsi="宋体" w:hint="eastAsia"/>
          <w:szCs w:val="32"/>
        </w:rPr>
        <w:t>（六）商业主管部门应拟定强制回收的废品名录；</w:t>
      </w:r>
    </w:p>
    <w:p w:rsidR="00931F2B" w:rsidRDefault="00BF1FAB">
      <w:pPr>
        <w:spacing w:line="560" w:lineRule="exact"/>
        <w:ind w:firstLineChars="200" w:firstLine="632"/>
        <w:rPr>
          <w:rFonts w:ascii="宋体" w:hAnsi="宋体"/>
          <w:szCs w:val="32"/>
        </w:rPr>
      </w:pPr>
      <w:r>
        <w:rPr>
          <w:rFonts w:ascii="宋体" w:hAnsi="宋体" w:hint="eastAsia"/>
          <w:szCs w:val="32"/>
        </w:rPr>
        <w:t>（七）技术监督行政主管部门应对本市生产、销售的产品的环境指标实施监督管理；</w:t>
      </w:r>
    </w:p>
    <w:p w:rsidR="00931F2B" w:rsidRDefault="00BF1FAB">
      <w:pPr>
        <w:spacing w:line="560" w:lineRule="exact"/>
        <w:ind w:firstLineChars="200" w:firstLine="632"/>
        <w:rPr>
          <w:rFonts w:ascii="宋体" w:hAnsi="宋体"/>
          <w:szCs w:val="32"/>
        </w:rPr>
      </w:pPr>
      <w:r>
        <w:rPr>
          <w:rFonts w:ascii="宋体" w:hAnsi="宋体" w:hint="eastAsia"/>
          <w:szCs w:val="32"/>
        </w:rPr>
        <w:t>（八）商检部门、海关应分别对进口货物的环境指标实施技术监督、监管；</w:t>
      </w:r>
    </w:p>
    <w:p w:rsidR="00931F2B" w:rsidRDefault="00BF1FAB">
      <w:pPr>
        <w:spacing w:line="560" w:lineRule="exact"/>
        <w:ind w:firstLineChars="200" w:firstLine="632"/>
        <w:rPr>
          <w:rFonts w:ascii="宋体" w:hAnsi="宋体"/>
          <w:szCs w:val="32"/>
        </w:rPr>
      </w:pPr>
      <w:r>
        <w:rPr>
          <w:rFonts w:ascii="宋体" w:hAnsi="宋体" w:hint="eastAsia"/>
          <w:szCs w:val="32"/>
        </w:rPr>
        <w:t>（九）城乡建设、工商、文化管理部门应做好建设项目和有关污染源的环境保护管理工作；</w:t>
      </w:r>
    </w:p>
    <w:p w:rsidR="00931F2B" w:rsidRDefault="00BF1FAB">
      <w:pPr>
        <w:spacing w:line="560" w:lineRule="exact"/>
        <w:ind w:firstLineChars="200" w:firstLine="632"/>
        <w:rPr>
          <w:rFonts w:ascii="宋体" w:hAnsi="宋体"/>
          <w:szCs w:val="32"/>
        </w:rPr>
      </w:pPr>
      <w:r>
        <w:rPr>
          <w:rFonts w:ascii="宋体" w:hAnsi="宋体" w:hint="eastAsia"/>
          <w:szCs w:val="32"/>
        </w:rPr>
        <w:t>（十）卫生管理部门应对生活饮用水源卫生实施监督管理；</w:t>
      </w:r>
    </w:p>
    <w:p w:rsidR="00931F2B" w:rsidRDefault="00BF1FAB">
      <w:pPr>
        <w:spacing w:line="560" w:lineRule="exact"/>
        <w:ind w:firstLineChars="200" w:firstLine="632"/>
        <w:rPr>
          <w:rFonts w:ascii="宋体" w:hAnsi="宋体"/>
          <w:szCs w:val="32"/>
        </w:rPr>
      </w:pPr>
      <w:r>
        <w:rPr>
          <w:rFonts w:ascii="宋体" w:hAnsi="宋体" w:hint="eastAsia"/>
          <w:szCs w:val="32"/>
        </w:rPr>
        <w:t>（十一）教育部门应制定本系统环境</w:t>
      </w:r>
      <w:r>
        <w:rPr>
          <w:rFonts w:ascii="宋体" w:hAnsi="宋体" w:hint="eastAsia"/>
          <w:szCs w:val="32"/>
        </w:rPr>
        <w:t>保护教育计划和检查、监督计划的实施；</w:t>
      </w:r>
    </w:p>
    <w:p w:rsidR="00931F2B" w:rsidRDefault="00BF1FAB">
      <w:pPr>
        <w:spacing w:line="560" w:lineRule="exact"/>
        <w:ind w:firstLineChars="200" w:firstLine="632"/>
        <w:rPr>
          <w:rFonts w:ascii="宋体" w:hAnsi="宋体"/>
          <w:szCs w:val="32"/>
        </w:rPr>
      </w:pPr>
      <w:r>
        <w:rPr>
          <w:rFonts w:ascii="宋体" w:hAnsi="宋体" w:hint="eastAsia"/>
          <w:szCs w:val="32"/>
        </w:rPr>
        <w:lastRenderedPageBreak/>
        <w:t>（十二）科技管理部门应把重大的环境保护科研项目纳入科研规划和计划，组织科技攻关。</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本条例第九条、第十条所规定的有关部门的环境保护工作，应当接受同级环境保护行政主管部门的监督、检查和指导，并向其通报环境执法益督、管理情况。对不履行法定环境管理职责的，环境保护行政主管部门应当督促其履行，仍不履行的，报同级人民政府处理。</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行政监察部门应依法加强对政府及环境保护行政主管部门和其他有关管理部门贯彻执行有关环境保护法规的工作情况进行执法监察，并就发现的问题提出相应的监察建议和处理意见。</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街道办事处、镇人民政府协助区环境保护行政主管部门对本辖区的环境保护工作实施检查；受区环境保护</w:t>
      </w:r>
      <w:r>
        <w:rPr>
          <w:rFonts w:ascii="宋体" w:hAnsi="宋体" w:hint="eastAsia"/>
          <w:szCs w:val="32"/>
        </w:rPr>
        <w:t>行政主管部门委托，征收个体工商户的超标准排污费和排污费。</w:t>
      </w:r>
    </w:p>
    <w:p w:rsidR="00931F2B" w:rsidRDefault="00931F2B">
      <w:pPr>
        <w:spacing w:line="560" w:lineRule="exact"/>
        <w:ind w:firstLineChars="200" w:firstLine="632"/>
        <w:jc w:val="center"/>
        <w:rPr>
          <w:rFonts w:ascii="宋体" w:eastAsia="宋体" w:hAnsi="宋体" w:cs="宋体"/>
          <w:szCs w:val="32"/>
        </w:rPr>
      </w:pPr>
    </w:p>
    <w:p w:rsidR="00931F2B" w:rsidRDefault="00BF1FAB">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环境功能区的划分</w:t>
      </w:r>
    </w:p>
    <w:p w:rsidR="00931F2B" w:rsidRDefault="00BF1FAB">
      <w:pPr>
        <w:spacing w:line="560" w:lineRule="exact"/>
        <w:ind w:leftChars="200" w:left="632"/>
        <w:rPr>
          <w:rFonts w:ascii="宋体" w:eastAsia="宋体" w:hAnsi="宋体" w:cs="宋体"/>
          <w:szCs w:val="32"/>
        </w:rPr>
      </w:pPr>
      <w:r>
        <w:rPr>
          <w:rFonts w:ascii="宋体" w:eastAsia="宋体" w:hAnsi="宋体" w:cs="宋体" w:hint="eastAsia"/>
          <w:szCs w:val="32"/>
        </w:rPr>
        <w:t xml:space="preserve"> </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本市环境功能区划定为：环境空气质量功能区、地面水环境功能区和城市区域环境噪声标准适用区。</w:t>
      </w:r>
    </w:p>
    <w:p w:rsidR="00931F2B" w:rsidRDefault="00BF1FAB">
      <w:pPr>
        <w:spacing w:line="560" w:lineRule="exact"/>
        <w:ind w:firstLineChars="200" w:firstLine="632"/>
        <w:rPr>
          <w:rFonts w:ascii="宋体" w:hAnsi="宋体"/>
          <w:szCs w:val="32"/>
        </w:rPr>
      </w:pPr>
      <w:r>
        <w:rPr>
          <w:rFonts w:ascii="宋体" w:hAnsi="宋体" w:hint="eastAsia"/>
          <w:szCs w:val="32"/>
        </w:rPr>
        <w:t>各类环境功能区域范围的划定和变更，由市环境保护行政主管部门提出，依法经批准后实施。</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环境空气质量功能区，按照以下原则划分：</w:t>
      </w:r>
    </w:p>
    <w:p w:rsidR="00931F2B" w:rsidRDefault="00BF1FAB">
      <w:pPr>
        <w:spacing w:line="560" w:lineRule="exact"/>
        <w:ind w:firstLineChars="200" w:firstLine="632"/>
        <w:rPr>
          <w:rFonts w:ascii="宋体" w:hAnsi="宋体"/>
          <w:szCs w:val="32"/>
        </w:rPr>
      </w:pPr>
      <w:r>
        <w:rPr>
          <w:rFonts w:ascii="宋体" w:hAnsi="宋体" w:hint="eastAsia"/>
          <w:szCs w:val="32"/>
        </w:rPr>
        <w:lastRenderedPageBreak/>
        <w:t>（一）区以上人民政府划定的风景名胜区、自然保护区以及需要特殊保护的地区，为一类环境空气质量功能区，适用大气环境质量一级标准；</w:t>
      </w:r>
    </w:p>
    <w:p w:rsidR="00931F2B" w:rsidRDefault="00BF1FAB">
      <w:pPr>
        <w:spacing w:line="560" w:lineRule="exact"/>
        <w:ind w:firstLineChars="200" w:firstLine="632"/>
        <w:rPr>
          <w:rFonts w:ascii="宋体" w:hAnsi="宋体"/>
          <w:szCs w:val="32"/>
        </w:rPr>
      </w:pPr>
      <w:r>
        <w:rPr>
          <w:rFonts w:ascii="宋体" w:hAnsi="宋体" w:hint="eastAsia"/>
          <w:szCs w:val="32"/>
        </w:rPr>
        <w:t>（二）一类环境空气质量功能区以外的区域，为二类环境空气质量功能区，</w:t>
      </w:r>
      <w:r>
        <w:rPr>
          <w:rFonts w:ascii="宋体" w:hAnsi="宋体" w:hint="eastAsia"/>
          <w:szCs w:val="32"/>
        </w:rPr>
        <w:t>适用大气环境质量二级标准。</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地面水环境功能区，按照以下原则划分：</w:t>
      </w:r>
    </w:p>
    <w:p w:rsidR="00931F2B" w:rsidRDefault="00BF1FAB">
      <w:pPr>
        <w:spacing w:line="560" w:lineRule="exact"/>
        <w:ind w:firstLineChars="200" w:firstLine="632"/>
        <w:rPr>
          <w:rFonts w:ascii="宋体" w:hAnsi="宋体"/>
          <w:szCs w:val="32"/>
        </w:rPr>
      </w:pPr>
      <w:r>
        <w:rPr>
          <w:rFonts w:ascii="宋体" w:hAnsi="宋体" w:hint="eastAsia"/>
          <w:szCs w:val="32"/>
        </w:rPr>
        <w:t>（一）根据地面水水域的使用目的和保护目标</w:t>
      </w:r>
      <w:proofErr w:type="gramStart"/>
      <w:r>
        <w:rPr>
          <w:rFonts w:ascii="宋体" w:hAnsi="宋体" w:hint="eastAsia"/>
          <w:szCs w:val="32"/>
        </w:rPr>
        <w:t>划分水</w:t>
      </w:r>
      <w:proofErr w:type="gramEnd"/>
      <w:r>
        <w:rPr>
          <w:rFonts w:ascii="宋体" w:hAnsi="宋体" w:hint="eastAsia"/>
          <w:szCs w:val="32"/>
        </w:rPr>
        <w:t>环境功能区，同一水域兼容几类功能的，依照最高功能划定；</w:t>
      </w:r>
    </w:p>
    <w:p w:rsidR="00931F2B" w:rsidRDefault="00BF1FAB">
      <w:pPr>
        <w:spacing w:line="560" w:lineRule="exact"/>
        <w:ind w:firstLineChars="200" w:firstLine="632"/>
        <w:rPr>
          <w:rFonts w:ascii="宋体" w:hAnsi="宋体"/>
          <w:szCs w:val="32"/>
        </w:rPr>
      </w:pPr>
      <w:r>
        <w:rPr>
          <w:rFonts w:ascii="宋体" w:hAnsi="宋体" w:hint="eastAsia"/>
          <w:szCs w:val="32"/>
        </w:rPr>
        <w:t>（二）按照不同的防护要求，分级划分饮用水源保护区和饮用水源保护范围。饮用水源一级保护区、二级保护区的水质，应不低于国家规定的相应水质标准；饮用水源保护范围的水质，应不低于国家地面水三类标准；</w:t>
      </w:r>
    </w:p>
    <w:p w:rsidR="00931F2B" w:rsidRDefault="00BF1FAB">
      <w:pPr>
        <w:spacing w:line="560" w:lineRule="exact"/>
        <w:ind w:firstLineChars="200" w:firstLine="632"/>
        <w:rPr>
          <w:rFonts w:ascii="宋体" w:hAnsi="宋体"/>
          <w:szCs w:val="32"/>
        </w:rPr>
      </w:pPr>
      <w:r>
        <w:rPr>
          <w:rFonts w:ascii="宋体" w:hAnsi="宋体" w:hint="eastAsia"/>
          <w:szCs w:val="32"/>
        </w:rPr>
        <w:t>（三）规划水源地应划定新饮用水源污染控制区，在水源上游应划定水源涵养区。新饮用水源污染控制区、镇级饮用水厂的吸水点、水源涵养区、饮用水补给水源</w:t>
      </w:r>
      <w:r>
        <w:rPr>
          <w:rFonts w:ascii="宋体" w:hAnsi="宋体" w:hint="eastAsia"/>
          <w:szCs w:val="32"/>
        </w:rPr>
        <w:t>的水库、</w:t>
      </w:r>
      <w:r>
        <w:rPr>
          <w:rFonts w:ascii="宋体" w:hAnsi="宋体" w:hint="eastAsia"/>
          <w:szCs w:val="32"/>
        </w:rPr>
        <w:t>-</w:t>
      </w:r>
      <w:proofErr w:type="gramStart"/>
      <w:r>
        <w:rPr>
          <w:rFonts w:ascii="宋体" w:hAnsi="宋体" w:hint="eastAsia"/>
          <w:szCs w:val="32"/>
        </w:rPr>
        <w:t>般渔类</w:t>
      </w:r>
      <w:proofErr w:type="gramEnd"/>
      <w:r>
        <w:rPr>
          <w:rFonts w:ascii="宋体" w:hAnsi="宋体" w:hint="eastAsia"/>
          <w:szCs w:val="32"/>
        </w:rPr>
        <w:t>保护区及游泳区的水质，应不低于国家地面水三类标准；</w:t>
      </w:r>
    </w:p>
    <w:p w:rsidR="00931F2B" w:rsidRDefault="00BF1FAB">
      <w:pPr>
        <w:spacing w:line="560" w:lineRule="exact"/>
        <w:ind w:firstLineChars="200" w:firstLine="632"/>
        <w:rPr>
          <w:rFonts w:ascii="宋体" w:hAnsi="宋体"/>
          <w:szCs w:val="32"/>
        </w:rPr>
      </w:pPr>
      <w:r>
        <w:rPr>
          <w:rFonts w:ascii="宋体" w:hAnsi="宋体" w:hint="eastAsia"/>
          <w:szCs w:val="32"/>
        </w:rPr>
        <w:t>（四）一般工农业</w:t>
      </w:r>
      <w:proofErr w:type="gramStart"/>
      <w:r>
        <w:rPr>
          <w:rFonts w:ascii="宋体" w:hAnsi="宋体" w:hint="eastAsia"/>
          <w:szCs w:val="32"/>
        </w:rPr>
        <w:t>用水区</w:t>
      </w:r>
      <w:proofErr w:type="gramEnd"/>
      <w:r>
        <w:rPr>
          <w:rFonts w:ascii="宋体" w:hAnsi="宋体" w:hint="eastAsia"/>
          <w:szCs w:val="32"/>
        </w:rPr>
        <w:t>及人体非直接接触的娱乐</w:t>
      </w:r>
      <w:proofErr w:type="gramStart"/>
      <w:r>
        <w:rPr>
          <w:rFonts w:ascii="宋体" w:hAnsi="宋体" w:hint="eastAsia"/>
          <w:szCs w:val="32"/>
        </w:rPr>
        <w:t>用水</w:t>
      </w:r>
      <w:proofErr w:type="gramEnd"/>
      <w:r>
        <w:rPr>
          <w:rFonts w:ascii="宋体" w:hAnsi="宋体" w:hint="eastAsia"/>
          <w:szCs w:val="32"/>
        </w:rPr>
        <w:t>区的水质，应不低于国家地面水四类标准。</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区域环境噪声标准适用区，按照以下原则划分：</w:t>
      </w:r>
    </w:p>
    <w:p w:rsidR="00931F2B" w:rsidRDefault="00BF1FAB">
      <w:pPr>
        <w:spacing w:line="560" w:lineRule="exact"/>
        <w:ind w:firstLineChars="200" w:firstLine="632"/>
        <w:rPr>
          <w:rFonts w:ascii="宋体" w:hAnsi="宋体"/>
          <w:szCs w:val="32"/>
        </w:rPr>
      </w:pPr>
      <w:r>
        <w:rPr>
          <w:rFonts w:ascii="宋体" w:hAnsi="宋体" w:hint="eastAsia"/>
          <w:szCs w:val="32"/>
        </w:rPr>
        <w:t>（一）疗养区、风景名胜区、文教区、机关和企事业单位管理机构集中区、公共广场、公园，以及市政公用设施齐全、布局环境良好的住宅用地等区域，适用一类区环境噪声标准；</w:t>
      </w:r>
    </w:p>
    <w:p w:rsidR="00931F2B" w:rsidRDefault="00BF1FAB">
      <w:pPr>
        <w:spacing w:line="560" w:lineRule="exact"/>
        <w:ind w:firstLineChars="200" w:firstLine="632"/>
        <w:rPr>
          <w:rFonts w:ascii="宋体" w:hAnsi="宋体"/>
          <w:szCs w:val="32"/>
        </w:rPr>
      </w:pPr>
      <w:r>
        <w:rPr>
          <w:rFonts w:ascii="宋体" w:hAnsi="宋体" w:hint="eastAsia"/>
          <w:szCs w:val="32"/>
        </w:rPr>
        <w:lastRenderedPageBreak/>
        <w:t>（二）商业、服务业、集贸市场、文化娱乐设施等比较集中的繁华区域，工厂、仓储、居住用地混合交叉的区域以及工业集中区内达到一定规模的工厂生活区、居民住宅区，适用二类区环境噪声标准；</w:t>
      </w:r>
    </w:p>
    <w:p w:rsidR="00931F2B" w:rsidRDefault="00BF1FAB">
      <w:pPr>
        <w:spacing w:line="560" w:lineRule="exact"/>
        <w:ind w:firstLineChars="200" w:firstLine="632"/>
        <w:rPr>
          <w:rFonts w:ascii="宋体" w:hAnsi="宋体"/>
          <w:szCs w:val="32"/>
        </w:rPr>
      </w:pPr>
      <w:r>
        <w:rPr>
          <w:rFonts w:ascii="宋体" w:hAnsi="宋体" w:hint="eastAsia"/>
          <w:szCs w:val="32"/>
        </w:rPr>
        <w:t>（三）工业集中区和规划确定的工业用地，适用三类区环境噪声标准，但适用二类区环境噪声标准的区域除外；</w:t>
      </w:r>
    </w:p>
    <w:p w:rsidR="00931F2B" w:rsidRDefault="00BF1FAB">
      <w:pPr>
        <w:spacing w:line="560" w:lineRule="exact"/>
        <w:ind w:firstLineChars="200" w:firstLine="632"/>
        <w:rPr>
          <w:rFonts w:ascii="宋体" w:hAnsi="宋体"/>
          <w:szCs w:val="32"/>
        </w:rPr>
      </w:pPr>
      <w:r>
        <w:rPr>
          <w:rFonts w:ascii="宋体" w:hAnsi="宋体" w:hint="eastAsia"/>
          <w:szCs w:val="32"/>
        </w:rPr>
        <w:t>（四）城市道路交通干线两侧、公共交通汽车总站、大型停车场及码头区、穿越市区</w:t>
      </w:r>
      <w:r>
        <w:rPr>
          <w:rFonts w:ascii="宋体" w:hAnsi="宋体" w:hint="eastAsia"/>
          <w:szCs w:val="32"/>
        </w:rPr>
        <w:t>的铁路和河道两侧区域，适用四类区环境噪音标准。</w:t>
      </w:r>
    </w:p>
    <w:p w:rsidR="00931F2B" w:rsidRDefault="00931F2B">
      <w:pPr>
        <w:spacing w:line="560" w:lineRule="exact"/>
        <w:ind w:firstLineChars="200" w:firstLine="632"/>
        <w:rPr>
          <w:rFonts w:ascii="宋体" w:eastAsia="宋体" w:hAnsi="宋体" w:cs="宋体"/>
          <w:szCs w:val="32"/>
        </w:rPr>
      </w:pPr>
    </w:p>
    <w:p w:rsidR="00931F2B" w:rsidRDefault="00BF1FAB">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建设项目与城市建设的环境管理</w:t>
      </w:r>
    </w:p>
    <w:p w:rsidR="00931F2B" w:rsidRDefault="00931F2B">
      <w:pPr>
        <w:spacing w:line="560" w:lineRule="exact"/>
        <w:ind w:leftChars="200" w:left="632"/>
        <w:rPr>
          <w:rFonts w:ascii="宋体" w:eastAsia="宋体" w:hAnsi="宋体" w:cs="宋体"/>
          <w:szCs w:val="32"/>
        </w:rPr>
      </w:pPr>
    </w:p>
    <w:p w:rsidR="00931F2B" w:rsidRDefault="00BF1FAB">
      <w:pPr>
        <w:spacing w:line="560" w:lineRule="exact"/>
        <w:ind w:firstLineChars="200" w:firstLine="632"/>
        <w:rPr>
          <w:rFonts w:ascii="宋体" w:hAnsi="宋体"/>
          <w:szCs w:val="32"/>
        </w:rPr>
      </w:pPr>
      <w:r>
        <w:rPr>
          <w:rFonts w:ascii="宋体" w:eastAsia="黑体" w:hAnsi="宋体" w:hint="eastAsia"/>
          <w:szCs w:val="32"/>
        </w:rPr>
        <w:t>第十八条</w:t>
      </w:r>
      <w:r>
        <w:rPr>
          <w:rFonts w:ascii="宋体" w:hAnsi="宋体" w:hint="eastAsia"/>
          <w:szCs w:val="32"/>
        </w:rPr>
        <w:t xml:space="preserve">　建设过程或者建成投产后可能对环境产生影响的新建、改建、扩建、迁建、技术改造项目、区域开发建设项目（下称建设项目），必须执行环境影响报告制度和污染防治设施与主体工程同时设计、同时施工、同时投产使用制度。建设项目的环境保护污染防治，由项目的建设单位负责。</w:t>
      </w:r>
    </w:p>
    <w:p w:rsidR="00931F2B" w:rsidRDefault="00BF1FAB">
      <w:pPr>
        <w:spacing w:line="560" w:lineRule="exact"/>
        <w:ind w:firstLineChars="200" w:firstLine="632"/>
        <w:rPr>
          <w:rFonts w:ascii="宋体" w:hAnsi="宋体"/>
          <w:szCs w:val="32"/>
        </w:rPr>
      </w:pPr>
      <w:r>
        <w:rPr>
          <w:rFonts w:ascii="宋体" w:hAnsi="宋体" w:hint="eastAsia"/>
          <w:szCs w:val="32"/>
        </w:rPr>
        <w:t>对环境有重大影响的建设项目，其环境影响报告书，应载明该建设项目所在地有关单位和居民的意见。</w:t>
      </w:r>
    </w:p>
    <w:p w:rsidR="00931F2B" w:rsidRDefault="00BF1FAB">
      <w:pPr>
        <w:spacing w:line="560" w:lineRule="exact"/>
        <w:ind w:firstLineChars="200" w:firstLine="632"/>
        <w:rPr>
          <w:rFonts w:ascii="宋体" w:hAnsi="宋体"/>
          <w:szCs w:val="32"/>
        </w:rPr>
      </w:pPr>
      <w:r>
        <w:rPr>
          <w:rFonts w:ascii="宋体" w:hAnsi="宋体" w:hint="eastAsia"/>
          <w:szCs w:val="32"/>
        </w:rPr>
        <w:t>建设项目环境保护管理的具体实施办法，由广州市人民政府制定。</w:t>
      </w:r>
    </w:p>
    <w:p w:rsidR="00931F2B" w:rsidRDefault="00BF1FAB">
      <w:pPr>
        <w:spacing w:line="560" w:lineRule="exact"/>
        <w:ind w:firstLineChars="200" w:firstLine="632"/>
        <w:rPr>
          <w:rFonts w:ascii="宋体" w:hAnsi="宋体"/>
          <w:szCs w:val="32"/>
        </w:rPr>
      </w:pPr>
      <w:r>
        <w:rPr>
          <w:rFonts w:ascii="宋体" w:eastAsia="黑体" w:hAnsi="宋体" w:hint="eastAsia"/>
          <w:szCs w:val="32"/>
        </w:rPr>
        <w:t xml:space="preserve">第十九条　</w:t>
      </w:r>
      <w:r>
        <w:rPr>
          <w:rFonts w:ascii="宋体" w:hAnsi="宋体" w:hint="eastAsia"/>
          <w:szCs w:val="32"/>
        </w:rPr>
        <w:t>建设项目必须符合下列要求：</w:t>
      </w:r>
    </w:p>
    <w:p w:rsidR="00931F2B" w:rsidRDefault="00BF1FAB">
      <w:pPr>
        <w:spacing w:line="560" w:lineRule="exact"/>
        <w:ind w:firstLineChars="200" w:firstLine="632"/>
        <w:rPr>
          <w:rFonts w:ascii="宋体" w:hAnsi="宋体"/>
          <w:szCs w:val="32"/>
        </w:rPr>
      </w:pPr>
      <w:r>
        <w:rPr>
          <w:rFonts w:ascii="宋体" w:hAnsi="宋体" w:hint="eastAsia"/>
          <w:szCs w:val="32"/>
        </w:rPr>
        <w:lastRenderedPageBreak/>
        <w:t>（一）选址、定点符合环境保护规划，并不得擅自改变建筑物、构筑物使用功</w:t>
      </w:r>
      <w:r>
        <w:rPr>
          <w:rFonts w:ascii="宋体" w:hAnsi="宋体" w:hint="eastAsia"/>
          <w:szCs w:val="32"/>
        </w:rPr>
        <w:t>能；</w:t>
      </w:r>
    </w:p>
    <w:p w:rsidR="00931F2B" w:rsidRDefault="00BF1FAB">
      <w:pPr>
        <w:spacing w:line="560" w:lineRule="exact"/>
        <w:ind w:firstLineChars="200" w:firstLine="632"/>
        <w:rPr>
          <w:rFonts w:ascii="宋体" w:hAnsi="宋体"/>
          <w:szCs w:val="32"/>
        </w:rPr>
      </w:pPr>
      <w:r>
        <w:rPr>
          <w:rFonts w:ascii="宋体" w:hAnsi="宋体" w:hint="eastAsia"/>
          <w:szCs w:val="32"/>
        </w:rPr>
        <w:t>（二）符合产业政策规定，不得建设国家禁止生产和严格限制生产的污染环境的产品的项目；</w:t>
      </w:r>
    </w:p>
    <w:p w:rsidR="00931F2B" w:rsidRDefault="00BF1FAB">
      <w:pPr>
        <w:spacing w:line="560" w:lineRule="exact"/>
        <w:ind w:firstLineChars="200" w:firstLine="632"/>
        <w:rPr>
          <w:rFonts w:ascii="宋体" w:hAnsi="宋体"/>
          <w:szCs w:val="32"/>
        </w:rPr>
      </w:pPr>
      <w:r>
        <w:rPr>
          <w:rFonts w:ascii="宋体" w:hAnsi="宋体" w:hint="eastAsia"/>
          <w:szCs w:val="32"/>
        </w:rPr>
        <w:t>（三）不得采用国家明令禁止和污染严重的工艺、设备；</w:t>
      </w:r>
    </w:p>
    <w:p w:rsidR="00931F2B" w:rsidRDefault="00BF1FAB">
      <w:pPr>
        <w:spacing w:line="560" w:lineRule="exact"/>
        <w:ind w:firstLineChars="200" w:firstLine="632"/>
        <w:rPr>
          <w:rFonts w:ascii="宋体" w:hAnsi="宋体"/>
          <w:szCs w:val="32"/>
        </w:rPr>
      </w:pPr>
      <w:r>
        <w:rPr>
          <w:rFonts w:ascii="宋体" w:hAnsi="宋体" w:hint="eastAsia"/>
          <w:szCs w:val="32"/>
        </w:rPr>
        <w:t>（四）国家规定应予综合利用的项目，必须同时建成综合利用设施；</w:t>
      </w:r>
    </w:p>
    <w:p w:rsidR="00931F2B" w:rsidRDefault="00BF1FAB">
      <w:pPr>
        <w:spacing w:line="560" w:lineRule="exact"/>
        <w:ind w:firstLineChars="200" w:firstLine="632"/>
        <w:rPr>
          <w:rFonts w:ascii="宋体" w:hAnsi="宋体"/>
          <w:szCs w:val="32"/>
        </w:rPr>
      </w:pPr>
      <w:r>
        <w:rPr>
          <w:rFonts w:ascii="宋体" w:hAnsi="宋体" w:hint="eastAsia"/>
          <w:szCs w:val="32"/>
        </w:rPr>
        <w:t>（五）与建设项目有关的原有污染必须同时治理，达到规定的排放标准和污染物控制指标，</w:t>
      </w:r>
    </w:p>
    <w:p w:rsidR="00931F2B" w:rsidRDefault="00BF1FAB">
      <w:pPr>
        <w:spacing w:line="560" w:lineRule="exact"/>
        <w:ind w:firstLineChars="200" w:firstLine="632"/>
        <w:rPr>
          <w:rFonts w:ascii="宋体" w:hAnsi="宋体"/>
          <w:szCs w:val="32"/>
        </w:rPr>
      </w:pPr>
      <w:r>
        <w:rPr>
          <w:rFonts w:ascii="宋体" w:hAnsi="宋体" w:hint="eastAsia"/>
          <w:szCs w:val="32"/>
        </w:rPr>
        <w:t>（六）建设项目投入生产或者使用，其污染物的排放，应当稳定达到国家或者地方规定的污染物排放标准和总量控制指标。</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建设项目环境影响报告的审批、环境保护设施的验收，由市、区环境保护行政主管部门按照分级分类管理规定办理。</w:t>
      </w:r>
    </w:p>
    <w:p w:rsidR="00931F2B" w:rsidRDefault="00BF1FAB">
      <w:pPr>
        <w:spacing w:line="560" w:lineRule="exact"/>
        <w:ind w:firstLineChars="200" w:firstLine="632"/>
        <w:rPr>
          <w:rFonts w:ascii="宋体" w:hAnsi="宋体"/>
          <w:szCs w:val="32"/>
        </w:rPr>
      </w:pPr>
      <w:r>
        <w:rPr>
          <w:rFonts w:ascii="宋体" w:hAnsi="宋体" w:hint="eastAsia"/>
          <w:szCs w:val="32"/>
        </w:rPr>
        <w:t>建</w:t>
      </w:r>
      <w:r>
        <w:rPr>
          <w:rFonts w:ascii="宋体" w:hAnsi="宋体" w:hint="eastAsia"/>
          <w:szCs w:val="32"/>
        </w:rPr>
        <w:t>设项目的环境影响报告未经批准的，不得定址；建设项目的防治环境污染和破坏的设计未经批准，不得动工建设；建设项目环境保护设施未经审查同意，其主体工程不得投入实物试运行或者投产。</w:t>
      </w:r>
    </w:p>
    <w:p w:rsidR="00931F2B" w:rsidRDefault="00BF1FAB">
      <w:pPr>
        <w:spacing w:line="560" w:lineRule="exact"/>
        <w:ind w:firstLineChars="200" w:firstLine="632"/>
        <w:rPr>
          <w:rFonts w:ascii="宋体" w:hAnsi="宋体"/>
          <w:szCs w:val="32"/>
        </w:rPr>
      </w:pPr>
      <w:r>
        <w:rPr>
          <w:rFonts w:ascii="宋体" w:hAnsi="宋体" w:hint="eastAsia"/>
          <w:szCs w:val="32"/>
        </w:rPr>
        <w:t>试生产或者</w:t>
      </w:r>
      <w:proofErr w:type="gramStart"/>
      <w:r>
        <w:rPr>
          <w:rFonts w:ascii="宋体" w:hAnsi="宋体" w:hint="eastAsia"/>
          <w:szCs w:val="32"/>
        </w:rPr>
        <w:t>试使用</w:t>
      </w:r>
      <w:proofErr w:type="gramEnd"/>
      <w:r>
        <w:rPr>
          <w:rFonts w:ascii="宋体" w:hAnsi="宋体" w:hint="eastAsia"/>
          <w:szCs w:val="32"/>
        </w:rPr>
        <w:t>的建设项目，其环境保护设施必须同时试运转；污染物排放未达到规定要求的，应当采取措施改进，严重污染环境的，应当立即停止试生产或者试使用。</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不符合环境保护标准和要求的建设项目，环境</w:t>
      </w:r>
      <w:r>
        <w:rPr>
          <w:rFonts w:ascii="宋体" w:hAnsi="宋体" w:hint="eastAsia"/>
          <w:szCs w:val="32"/>
        </w:rPr>
        <w:lastRenderedPageBreak/>
        <w:t>保护行政主管部门不得批准其环境影响报告书或环境保护设施竣工验收报告，其他各有关审批机关不得批准建设或投产使用，金融机构不予以贷款。</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w:t>
      </w:r>
      <w:r>
        <w:rPr>
          <w:rFonts w:ascii="宋体" w:eastAsia="黑体" w:hAnsi="宋体" w:hint="eastAsia"/>
          <w:szCs w:val="32"/>
        </w:rPr>
        <w:t>二十二条</w:t>
      </w:r>
      <w:r>
        <w:rPr>
          <w:rFonts w:ascii="宋体" w:hAnsi="宋体" w:hint="eastAsia"/>
          <w:szCs w:val="32"/>
        </w:rPr>
        <w:t xml:space="preserve">　区域开发项目在开发建设前，必须进行环境影响评价，报经批准该开发区建设的同级环境保护行政主管部门审批后，作为制定开发区的总体规划、确定产业结构和工业布局、划定环境功能区域的依据。</w:t>
      </w:r>
    </w:p>
    <w:p w:rsidR="00931F2B" w:rsidRDefault="00BF1FAB">
      <w:pPr>
        <w:spacing w:line="560" w:lineRule="exact"/>
        <w:ind w:firstLineChars="200" w:firstLine="632"/>
        <w:rPr>
          <w:rFonts w:ascii="宋体" w:hAnsi="宋体"/>
          <w:szCs w:val="32"/>
        </w:rPr>
      </w:pPr>
      <w:r>
        <w:rPr>
          <w:rFonts w:ascii="宋体" w:eastAsia="黑体" w:hAnsi="宋体" w:hint="eastAsia"/>
          <w:szCs w:val="32"/>
        </w:rPr>
        <w:t xml:space="preserve">第二十三条　</w:t>
      </w:r>
      <w:r>
        <w:rPr>
          <w:rFonts w:ascii="宋体" w:hAnsi="宋体" w:hint="eastAsia"/>
          <w:szCs w:val="32"/>
        </w:rPr>
        <w:t>南湖国家旅游度假区、从化温泉自然保护区、流溪河国家森林公园、石门国家森林公园、居民集中区、文化教育区、基本农田保护区以及其他需要特殊保护的区域，禁止建设产生污染的工业项目，并严格控制其他产生污染和生态破坏的项目和设施的建设。已建成的，必须达到污染物排放标准和污染物总量控制指标；达不到规定标准或者指标的，应当依照</w:t>
      </w:r>
      <w:r>
        <w:rPr>
          <w:rFonts w:ascii="宋体" w:hAnsi="宋体" w:hint="eastAsia"/>
          <w:szCs w:val="32"/>
        </w:rPr>
        <w:t>国家法律、法规规定责令限期治理或者限期关闭。</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北起北环高速公路、东起东环高速公路、西南至</w:t>
      </w:r>
      <w:proofErr w:type="gramStart"/>
      <w:r>
        <w:rPr>
          <w:rFonts w:ascii="宋体" w:hAnsi="宋体" w:hint="eastAsia"/>
          <w:szCs w:val="32"/>
        </w:rPr>
        <w:t>荔</w:t>
      </w:r>
      <w:proofErr w:type="gramEnd"/>
      <w:r>
        <w:rPr>
          <w:rFonts w:ascii="宋体" w:hAnsi="宋体" w:hint="eastAsia"/>
          <w:szCs w:val="32"/>
        </w:rPr>
        <w:t>湾区、芳村区以及海珠区与南海市、</w:t>
      </w:r>
      <w:proofErr w:type="gramStart"/>
      <w:r>
        <w:rPr>
          <w:rFonts w:ascii="宋体" w:hAnsi="宋体" w:hint="eastAsia"/>
          <w:szCs w:val="32"/>
        </w:rPr>
        <w:t>番禺</w:t>
      </w:r>
      <w:proofErr w:type="gramEnd"/>
      <w:r>
        <w:rPr>
          <w:rFonts w:ascii="宋体" w:hAnsi="宋体" w:hint="eastAsia"/>
          <w:szCs w:val="32"/>
        </w:rPr>
        <w:t>区的行政区域分界范围，不得新建、扩建有污染的工业生产项目。现有的工业区必须调整和逐步改变功能，污染物排放超过规定标准的工业生产项目，应分批限期治理、转产或者搬迁。</w:t>
      </w:r>
    </w:p>
    <w:p w:rsidR="00931F2B" w:rsidRDefault="00BF1FAB">
      <w:pPr>
        <w:spacing w:line="560" w:lineRule="exact"/>
        <w:ind w:firstLineChars="200" w:firstLine="632"/>
        <w:rPr>
          <w:rFonts w:ascii="宋体" w:hAnsi="宋体"/>
          <w:szCs w:val="32"/>
        </w:rPr>
      </w:pPr>
      <w:r>
        <w:rPr>
          <w:rFonts w:ascii="宋体" w:hAnsi="宋体" w:hint="eastAsia"/>
          <w:szCs w:val="32"/>
        </w:rPr>
        <w:t>越秀区、东山区、</w:t>
      </w:r>
      <w:proofErr w:type="gramStart"/>
      <w:r>
        <w:rPr>
          <w:rFonts w:ascii="宋体" w:hAnsi="宋体" w:hint="eastAsia"/>
          <w:szCs w:val="32"/>
        </w:rPr>
        <w:t>荔</w:t>
      </w:r>
      <w:proofErr w:type="gramEnd"/>
      <w:r>
        <w:rPr>
          <w:rFonts w:ascii="宋体" w:hAnsi="宋体" w:hint="eastAsia"/>
          <w:szCs w:val="32"/>
        </w:rPr>
        <w:t>湾区、海珠区（不含新</w:t>
      </w:r>
      <w:r>
        <w:rPr>
          <w:rFonts w:ascii="宋体" w:hAnsi="宋体" w:hint="eastAsia"/>
          <w:szCs w:val="32"/>
        </w:rPr>
        <w:t>滘</w:t>
      </w:r>
      <w:r>
        <w:rPr>
          <w:rFonts w:ascii="宋体" w:hAnsi="宋体" w:hint="eastAsia"/>
          <w:szCs w:val="32"/>
        </w:rPr>
        <w:t>镇）行政区域，广州大道以东、华南路以西、广（州）深（圳）铁路以南、珠江河以北的区域，不得新建和回迁工业生产项目。</w:t>
      </w:r>
    </w:p>
    <w:p w:rsidR="00931F2B" w:rsidRDefault="00BF1FAB">
      <w:pPr>
        <w:spacing w:line="560" w:lineRule="exact"/>
        <w:ind w:firstLineChars="200" w:firstLine="632"/>
        <w:rPr>
          <w:rFonts w:ascii="宋体" w:hAnsi="宋体"/>
          <w:szCs w:val="32"/>
        </w:rPr>
      </w:pPr>
      <w:r>
        <w:rPr>
          <w:rFonts w:ascii="宋体" w:eastAsia="黑体" w:hAnsi="宋体" w:hint="eastAsia"/>
          <w:szCs w:val="32"/>
        </w:rPr>
        <w:lastRenderedPageBreak/>
        <w:t>第二十五条</w:t>
      </w:r>
      <w:r>
        <w:rPr>
          <w:rFonts w:ascii="宋体" w:hAnsi="宋体" w:hint="eastAsia"/>
          <w:szCs w:val="32"/>
        </w:rPr>
        <w:t xml:space="preserve">　新设的燃煤发电机组应当配备脱硫装置。对现有的</w:t>
      </w:r>
      <w:r>
        <w:rPr>
          <w:rFonts w:ascii="宋体" w:hAnsi="宋体" w:hint="eastAsia"/>
          <w:szCs w:val="32"/>
        </w:rPr>
        <w:t>燃煤发电机组，应限期建成脱硫装置。</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第二十六条</w:t>
      </w:r>
      <w:r>
        <w:rPr>
          <w:rFonts w:ascii="宋体" w:hAnsi="宋体" w:hint="eastAsia"/>
          <w:szCs w:val="32"/>
        </w:rPr>
        <w:t xml:space="preserve">　市人民政府应将城市污水集中处理设施、危险废物处理、处置设施的建设纳入国民经济和社会发展计划，落实资金、用地。</w:t>
      </w:r>
    </w:p>
    <w:p w:rsidR="00931F2B" w:rsidRDefault="00BF1FAB">
      <w:pPr>
        <w:spacing w:line="560" w:lineRule="exact"/>
        <w:ind w:firstLineChars="200" w:firstLine="632"/>
        <w:rPr>
          <w:rFonts w:ascii="宋体" w:hAnsi="宋体"/>
          <w:szCs w:val="32"/>
        </w:rPr>
      </w:pPr>
      <w:r>
        <w:rPr>
          <w:rFonts w:ascii="宋体" w:hAnsi="宋体" w:hint="eastAsia"/>
          <w:szCs w:val="32"/>
        </w:rPr>
        <w:t>新城区建设实行雨污分流，旧城区排水管网逐步实行干管截污。</w:t>
      </w:r>
    </w:p>
    <w:p w:rsidR="00931F2B" w:rsidRDefault="00BF1FAB">
      <w:pPr>
        <w:spacing w:line="560" w:lineRule="exact"/>
        <w:ind w:firstLineChars="200" w:firstLine="632"/>
        <w:rPr>
          <w:rFonts w:ascii="宋体" w:hAnsi="宋体"/>
          <w:szCs w:val="32"/>
        </w:rPr>
      </w:pPr>
      <w:r>
        <w:rPr>
          <w:rFonts w:ascii="宋体" w:hAnsi="宋体" w:hint="eastAsia"/>
          <w:szCs w:val="32"/>
        </w:rPr>
        <w:t>饮用水源二级保护区内，人口二万人以上的城镇、工业区、居住区，生活污水必须集中处理；新建的居住区排放的生活污水应纳入城市污水处理系统或建设独立的生活污水综合处理设施，使污水经处理后符合排放标准。</w:t>
      </w:r>
    </w:p>
    <w:p w:rsidR="00931F2B" w:rsidRDefault="00931F2B">
      <w:pPr>
        <w:spacing w:line="560" w:lineRule="exact"/>
        <w:ind w:firstLineChars="200" w:firstLine="632"/>
        <w:rPr>
          <w:rFonts w:ascii="宋体" w:eastAsia="宋体" w:hAnsi="宋体" w:cs="宋体"/>
          <w:szCs w:val="32"/>
        </w:rPr>
      </w:pPr>
    </w:p>
    <w:p w:rsidR="00931F2B" w:rsidRDefault="00BF1FAB">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污染防治设施的管理</w:t>
      </w:r>
    </w:p>
    <w:p w:rsidR="00931F2B" w:rsidRDefault="00931F2B">
      <w:pPr>
        <w:spacing w:line="560" w:lineRule="exact"/>
        <w:ind w:leftChars="200" w:left="632"/>
        <w:rPr>
          <w:rFonts w:ascii="宋体" w:eastAsia="宋体" w:hAnsi="宋体" w:cs="宋体"/>
          <w:szCs w:val="32"/>
        </w:rPr>
      </w:pPr>
    </w:p>
    <w:p w:rsidR="00931F2B" w:rsidRDefault="00BF1FAB">
      <w:pPr>
        <w:spacing w:line="560" w:lineRule="exact"/>
        <w:ind w:firstLineChars="200" w:firstLine="632"/>
        <w:rPr>
          <w:rFonts w:ascii="宋体" w:hAnsi="宋体"/>
          <w:szCs w:val="32"/>
        </w:rPr>
      </w:pPr>
      <w:r>
        <w:rPr>
          <w:rFonts w:ascii="宋体" w:eastAsia="黑体" w:hAnsi="宋体" w:hint="eastAsia"/>
          <w:szCs w:val="32"/>
        </w:rPr>
        <w:t xml:space="preserve">第二十七条　</w:t>
      </w:r>
      <w:r>
        <w:rPr>
          <w:rFonts w:ascii="宋体" w:hAnsi="宋体" w:hint="eastAsia"/>
          <w:szCs w:val="32"/>
        </w:rPr>
        <w:t>产生环境污染和其他公害的单位，必须设置污染防治设施，并遵守下列规定：</w:t>
      </w:r>
    </w:p>
    <w:p w:rsidR="00931F2B" w:rsidRDefault="00BF1FAB">
      <w:pPr>
        <w:spacing w:line="560" w:lineRule="exact"/>
        <w:ind w:firstLineChars="200" w:firstLine="632"/>
        <w:rPr>
          <w:rFonts w:ascii="宋体" w:hAnsi="宋体"/>
          <w:szCs w:val="32"/>
        </w:rPr>
      </w:pPr>
      <w:r>
        <w:rPr>
          <w:rFonts w:ascii="宋体" w:hAnsi="宋体" w:hint="eastAsia"/>
          <w:szCs w:val="32"/>
        </w:rPr>
        <w:t>（一）建立健全设施运转档案，定期监测运转、使用效果，并按照规定向环境监理机构报告运转情况；</w:t>
      </w:r>
    </w:p>
    <w:p w:rsidR="00931F2B" w:rsidRDefault="00BF1FAB">
      <w:pPr>
        <w:spacing w:line="560" w:lineRule="exact"/>
        <w:ind w:firstLineChars="200" w:firstLine="632"/>
        <w:rPr>
          <w:rFonts w:ascii="宋体" w:hAnsi="宋体"/>
          <w:szCs w:val="32"/>
        </w:rPr>
      </w:pPr>
      <w:r>
        <w:rPr>
          <w:rFonts w:ascii="宋体" w:hAnsi="宋体" w:hint="eastAsia"/>
          <w:szCs w:val="32"/>
        </w:rPr>
        <w:t>（二）建立维护保养、检修、更新、零配件备用和检测等制度；</w:t>
      </w:r>
    </w:p>
    <w:p w:rsidR="00931F2B" w:rsidRDefault="00BF1FAB">
      <w:pPr>
        <w:spacing w:line="560" w:lineRule="exact"/>
        <w:ind w:firstLineChars="200" w:firstLine="632"/>
        <w:rPr>
          <w:rFonts w:ascii="宋体" w:hAnsi="宋体"/>
          <w:szCs w:val="32"/>
        </w:rPr>
      </w:pPr>
      <w:r>
        <w:rPr>
          <w:rFonts w:ascii="宋体" w:hAnsi="宋体" w:hint="eastAsia"/>
          <w:szCs w:val="32"/>
        </w:rPr>
        <w:t>（三）将污染防治设施纳入固定资产管理；</w:t>
      </w:r>
    </w:p>
    <w:p w:rsidR="00931F2B" w:rsidRDefault="00BF1FAB">
      <w:pPr>
        <w:spacing w:line="560" w:lineRule="exact"/>
        <w:ind w:firstLineChars="200" w:firstLine="632"/>
        <w:rPr>
          <w:rFonts w:ascii="宋体" w:hAnsi="宋体"/>
          <w:szCs w:val="32"/>
        </w:rPr>
      </w:pPr>
      <w:r>
        <w:rPr>
          <w:rFonts w:ascii="宋体" w:hAnsi="宋体" w:hint="eastAsia"/>
          <w:szCs w:val="32"/>
        </w:rPr>
        <w:t>（四）建立操作规程和岗位责任，配备取得岗位资格证书的</w:t>
      </w:r>
      <w:r>
        <w:rPr>
          <w:rFonts w:ascii="宋体" w:hAnsi="宋体" w:hint="eastAsia"/>
          <w:szCs w:val="32"/>
        </w:rPr>
        <w:lastRenderedPageBreak/>
        <w:t>操作管理人员；</w:t>
      </w:r>
    </w:p>
    <w:p w:rsidR="00931F2B" w:rsidRDefault="00BF1FAB">
      <w:pPr>
        <w:spacing w:line="560" w:lineRule="exact"/>
        <w:ind w:firstLineChars="200" w:firstLine="632"/>
        <w:rPr>
          <w:rFonts w:ascii="宋体" w:hAnsi="宋体"/>
          <w:szCs w:val="32"/>
        </w:rPr>
      </w:pPr>
      <w:r>
        <w:rPr>
          <w:rFonts w:ascii="宋体" w:hAnsi="宋体" w:hint="eastAsia"/>
          <w:szCs w:val="32"/>
        </w:rPr>
        <w:t>（五）排放的污染物符合规定的排放标准和核定的污染物总量控制指标。</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第二十八条</w:t>
      </w:r>
      <w:r>
        <w:rPr>
          <w:rFonts w:ascii="宋体" w:hAnsi="宋体" w:hint="eastAsia"/>
          <w:szCs w:val="32"/>
        </w:rPr>
        <w:t xml:space="preserve">　污染防治设施，不得擅自拆除、闲置或者部分拆除、闲置。</w:t>
      </w:r>
    </w:p>
    <w:p w:rsidR="00931F2B" w:rsidRDefault="00BF1FAB">
      <w:pPr>
        <w:spacing w:line="560" w:lineRule="exact"/>
        <w:ind w:firstLineChars="200" w:firstLine="632"/>
        <w:rPr>
          <w:rFonts w:ascii="宋体" w:hAnsi="宋体"/>
          <w:szCs w:val="32"/>
        </w:rPr>
      </w:pPr>
      <w:r>
        <w:rPr>
          <w:rFonts w:ascii="宋体" w:hAnsi="宋体" w:hint="eastAsia"/>
          <w:szCs w:val="32"/>
        </w:rPr>
        <w:t>有下列情形之一的，应填写《污染防治设施停用申请表》，报环境保护行政主管部门批准：</w:t>
      </w:r>
    </w:p>
    <w:p w:rsidR="00931F2B" w:rsidRDefault="00BF1FAB">
      <w:pPr>
        <w:spacing w:line="560" w:lineRule="exact"/>
        <w:ind w:firstLineChars="200" w:firstLine="632"/>
        <w:rPr>
          <w:rFonts w:ascii="宋体" w:hAnsi="宋体"/>
          <w:szCs w:val="32"/>
        </w:rPr>
      </w:pPr>
      <w:r>
        <w:rPr>
          <w:rFonts w:ascii="宋体" w:hAnsi="宋体" w:hint="eastAsia"/>
          <w:szCs w:val="32"/>
        </w:rPr>
        <w:t>（一）产品、工艺、设备改变，原有污染防治设施不需要使用的；</w:t>
      </w:r>
    </w:p>
    <w:p w:rsidR="00931F2B" w:rsidRDefault="00BF1FAB">
      <w:pPr>
        <w:spacing w:line="560" w:lineRule="exact"/>
        <w:ind w:firstLineChars="200" w:firstLine="632"/>
        <w:rPr>
          <w:rFonts w:ascii="宋体" w:hAnsi="宋体"/>
          <w:szCs w:val="32"/>
        </w:rPr>
      </w:pPr>
      <w:r>
        <w:rPr>
          <w:rFonts w:ascii="宋体" w:hAnsi="宋体" w:hint="eastAsia"/>
          <w:szCs w:val="32"/>
        </w:rPr>
        <w:t>（二）污染防治设施更新、改造、更换、扩容的；</w:t>
      </w:r>
    </w:p>
    <w:p w:rsidR="00931F2B" w:rsidRDefault="00BF1FAB">
      <w:pPr>
        <w:spacing w:line="560" w:lineRule="exact"/>
        <w:ind w:firstLineChars="200" w:firstLine="632"/>
        <w:rPr>
          <w:rFonts w:ascii="宋体" w:hAnsi="宋体"/>
          <w:szCs w:val="32"/>
        </w:rPr>
      </w:pPr>
      <w:r>
        <w:rPr>
          <w:rFonts w:ascii="宋体" w:hAnsi="宋体" w:hint="eastAsia"/>
          <w:szCs w:val="32"/>
        </w:rPr>
        <w:t>（三）因易地改造或搬迁，需要停用污染防治设施的；</w:t>
      </w:r>
    </w:p>
    <w:p w:rsidR="00931F2B" w:rsidRDefault="00BF1FAB">
      <w:pPr>
        <w:spacing w:line="560" w:lineRule="exact"/>
        <w:ind w:firstLineChars="200" w:firstLine="632"/>
        <w:rPr>
          <w:rFonts w:ascii="宋体" w:hAnsi="宋体"/>
          <w:szCs w:val="32"/>
        </w:rPr>
      </w:pPr>
      <w:r>
        <w:rPr>
          <w:rFonts w:ascii="宋体" w:hAnsi="宋体" w:hint="eastAsia"/>
          <w:szCs w:val="32"/>
        </w:rPr>
        <w:t>（四）季节性生产或间歇性排污的；</w:t>
      </w:r>
    </w:p>
    <w:p w:rsidR="00931F2B" w:rsidRDefault="00BF1FAB">
      <w:pPr>
        <w:spacing w:line="560" w:lineRule="exact"/>
        <w:ind w:firstLineChars="200" w:firstLine="632"/>
        <w:rPr>
          <w:rFonts w:ascii="宋体" w:hAnsi="宋体"/>
          <w:szCs w:val="32"/>
        </w:rPr>
      </w:pPr>
      <w:r>
        <w:rPr>
          <w:rFonts w:ascii="宋体" w:hAnsi="宋体" w:hint="eastAsia"/>
          <w:szCs w:val="32"/>
        </w:rPr>
        <w:t>（五）污水经批准进入城市污水集中处理设施的。</w:t>
      </w:r>
    </w:p>
    <w:p w:rsidR="00931F2B" w:rsidRDefault="00BF1FAB">
      <w:pPr>
        <w:spacing w:line="560" w:lineRule="exact"/>
        <w:ind w:firstLineChars="200" w:firstLine="632"/>
        <w:rPr>
          <w:rFonts w:ascii="宋体" w:hAnsi="宋体"/>
          <w:szCs w:val="32"/>
        </w:rPr>
      </w:pPr>
      <w:r>
        <w:rPr>
          <w:rFonts w:ascii="宋体" w:hAnsi="宋体" w:hint="eastAsia"/>
          <w:szCs w:val="32"/>
        </w:rPr>
        <w:t>环境保护行政主管部门对申请闲置污染防治设施的，应</w:t>
      </w:r>
      <w:r>
        <w:rPr>
          <w:rFonts w:cs="仿宋_GB2312" w:hint="eastAsia"/>
          <w:szCs w:val="32"/>
        </w:rPr>
        <w:t>在</w:t>
      </w:r>
      <w:r>
        <w:rPr>
          <w:rFonts w:cs="仿宋_GB2312" w:hint="eastAsia"/>
          <w:szCs w:val="32"/>
        </w:rPr>
        <w:t>15</w:t>
      </w:r>
      <w:r>
        <w:rPr>
          <w:rFonts w:ascii="宋体" w:hAnsi="宋体" w:hint="eastAsia"/>
          <w:szCs w:val="32"/>
        </w:rPr>
        <w:t>日内批复；对申请拆除污染防治设施的，应在收到申请之日</w:t>
      </w:r>
      <w:r>
        <w:rPr>
          <w:rFonts w:cs="仿宋_GB2312" w:hint="eastAsia"/>
          <w:szCs w:val="32"/>
        </w:rPr>
        <w:t>起</w:t>
      </w:r>
      <w:r>
        <w:rPr>
          <w:rFonts w:cs="仿宋_GB2312" w:hint="eastAsia"/>
          <w:szCs w:val="32"/>
        </w:rPr>
        <w:t>30</w:t>
      </w:r>
      <w:r>
        <w:rPr>
          <w:rFonts w:ascii="宋体" w:hAnsi="宋体" w:hint="eastAsia"/>
          <w:szCs w:val="32"/>
        </w:rPr>
        <w:t>日内批复。逾期不批复的，视为同意。</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第二十九条</w:t>
      </w:r>
      <w:r>
        <w:rPr>
          <w:rFonts w:ascii="宋体" w:hAnsi="宋体" w:hint="eastAsia"/>
          <w:szCs w:val="32"/>
        </w:rPr>
        <w:t xml:space="preserve">　污染防治设施因事故停止运行、使用的，应当采取措施，立即停止污染物的排放，并向环境保护行政主管部门报告。在污染防治设施恢复运行、使用之前，需要排放污染物的，应报经环境保护行政主管部门批准。</w:t>
      </w:r>
    </w:p>
    <w:p w:rsidR="00931F2B" w:rsidRDefault="00931F2B">
      <w:pPr>
        <w:spacing w:line="560" w:lineRule="exact"/>
        <w:ind w:firstLineChars="200" w:firstLine="632"/>
        <w:rPr>
          <w:rFonts w:ascii="宋体" w:eastAsia="宋体" w:hAnsi="宋体" w:cs="宋体"/>
          <w:szCs w:val="32"/>
        </w:rPr>
      </w:pPr>
    </w:p>
    <w:p w:rsidR="00931F2B" w:rsidRDefault="00BF1FAB">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环境监测与监理</w:t>
      </w:r>
    </w:p>
    <w:p w:rsidR="00931F2B" w:rsidRDefault="00931F2B">
      <w:pPr>
        <w:spacing w:line="560" w:lineRule="exact"/>
        <w:ind w:leftChars="200" w:left="632"/>
        <w:rPr>
          <w:rFonts w:ascii="宋体" w:eastAsia="宋体" w:hAnsi="宋体" w:cs="宋体"/>
          <w:szCs w:val="32"/>
        </w:rPr>
      </w:pP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第三十条</w:t>
      </w:r>
      <w:r>
        <w:rPr>
          <w:rFonts w:ascii="宋体" w:hAnsi="宋体" w:hint="eastAsia"/>
          <w:szCs w:val="32"/>
        </w:rPr>
        <w:t xml:space="preserve">　市环境保护行政主管部门会同有关部门组织建立和完善广州地区环境监测网络，对环境监测实施</w:t>
      </w:r>
      <w:r>
        <w:rPr>
          <w:rFonts w:ascii="宋体" w:hAnsi="宋体" w:hint="eastAsia"/>
          <w:szCs w:val="32"/>
        </w:rPr>
        <w:t>管理，定期向社会公布环境质量状况。</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第三十一条</w:t>
      </w:r>
      <w:r>
        <w:rPr>
          <w:rFonts w:ascii="宋体" w:hAnsi="宋体" w:hint="eastAsia"/>
          <w:szCs w:val="32"/>
        </w:rPr>
        <w:t xml:space="preserve">　市、区环境保护行政主管部门的环境监测机构出具的监测数据，是评价环境质量状况、实施环境保护监督管理的依据。经市环境监测机构考核确认的部门、单位环境测试机构，在规定范围内出具的监测数据，也可以作为环境保护监督管理的依据。</w:t>
      </w:r>
    </w:p>
    <w:p w:rsidR="00931F2B" w:rsidRDefault="00BF1FAB">
      <w:pPr>
        <w:spacing w:line="560" w:lineRule="exact"/>
        <w:ind w:firstLineChars="200" w:firstLine="632"/>
        <w:rPr>
          <w:rFonts w:ascii="宋体" w:hAnsi="宋体"/>
          <w:szCs w:val="32"/>
        </w:rPr>
      </w:pPr>
      <w:r>
        <w:rPr>
          <w:rFonts w:ascii="宋体" w:hAnsi="宋体" w:hint="eastAsia"/>
          <w:szCs w:val="32"/>
        </w:rPr>
        <w:t>当事人对监测数据有异议的，可以向</w:t>
      </w:r>
      <w:proofErr w:type="gramStart"/>
      <w:r>
        <w:rPr>
          <w:rFonts w:ascii="宋体" w:hAnsi="宋体" w:hint="eastAsia"/>
          <w:szCs w:val="32"/>
        </w:rPr>
        <w:t>作出</w:t>
      </w:r>
      <w:proofErr w:type="gramEnd"/>
      <w:r>
        <w:rPr>
          <w:rFonts w:ascii="宋体" w:hAnsi="宋体" w:hint="eastAsia"/>
          <w:szCs w:val="32"/>
        </w:rPr>
        <w:t>监测数据的上一级环境保护行政主管部门的监测机构申请复核；对各部门、单位的环境测试机构出具的监测数据有异议的，向市环境监测机构申请复核。</w:t>
      </w:r>
    </w:p>
    <w:p w:rsidR="00931F2B" w:rsidRDefault="00BF1FAB">
      <w:pPr>
        <w:spacing w:line="560" w:lineRule="exact"/>
        <w:ind w:firstLineChars="200" w:firstLine="632"/>
        <w:rPr>
          <w:rFonts w:ascii="宋体" w:hAnsi="宋体"/>
          <w:szCs w:val="32"/>
        </w:rPr>
      </w:pPr>
      <w:r>
        <w:rPr>
          <w:rFonts w:ascii="宋体" w:hAnsi="宋体" w:hint="eastAsia"/>
          <w:szCs w:val="32"/>
        </w:rPr>
        <w:t>市环境监测机构根据技术监督部门的委托，对在本市销售的工业产品的环境保护技术</w:t>
      </w:r>
      <w:r>
        <w:rPr>
          <w:rFonts w:ascii="宋体" w:hAnsi="宋体" w:hint="eastAsia"/>
          <w:szCs w:val="32"/>
        </w:rPr>
        <w:t>指标进行测试。经测试不合格的产品，不得销售。</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第三十二条</w:t>
      </w:r>
      <w:r>
        <w:rPr>
          <w:rFonts w:ascii="宋体" w:hAnsi="宋体" w:hint="eastAsia"/>
          <w:szCs w:val="32"/>
        </w:rPr>
        <w:t xml:space="preserve">　向环境排放污染物的单位，必须向指定的环境监理机构如实申报污染物排放情况，领取排污申报登记注册证。</w:t>
      </w:r>
    </w:p>
    <w:p w:rsidR="00931F2B" w:rsidRDefault="00BF1FAB">
      <w:pPr>
        <w:spacing w:line="560" w:lineRule="exact"/>
        <w:ind w:firstLineChars="200" w:firstLine="632"/>
        <w:rPr>
          <w:rFonts w:ascii="宋体" w:hAnsi="宋体"/>
          <w:szCs w:val="32"/>
        </w:rPr>
      </w:pPr>
      <w:r>
        <w:rPr>
          <w:rFonts w:ascii="宋体" w:hAnsi="宋体" w:hint="eastAsia"/>
          <w:szCs w:val="32"/>
        </w:rPr>
        <w:t>需要改变排放污染物的种类、数量、浓度、排放方式、去向的，必须在改变前</w:t>
      </w:r>
      <w:r>
        <w:rPr>
          <w:rFonts w:ascii="宋体" w:hAnsi="宋体" w:hint="eastAsia"/>
          <w:szCs w:val="32"/>
        </w:rPr>
        <w:t>30</w:t>
      </w:r>
      <w:r>
        <w:rPr>
          <w:rFonts w:ascii="宋体" w:hAnsi="宋体" w:hint="eastAsia"/>
          <w:szCs w:val="32"/>
        </w:rPr>
        <w:t>日办理变更申报登记手续，经环境保护行政主管部门批准方可改变。</w:t>
      </w:r>
    </w:p>
    <w:p w:rsidR="00931F2B" w:rsidRDefault="00BF1FAB">
      <w:pPr>
        <w:spacing w:line="560" w:lineRule="exact"/>
        <w:ind w:firstLineChars="200" w:firstLine="608"/>
        <w:rPr>
          <w:rFonts w:ascii="宋体" w:hAnsi="宋体"/>
          <w:spacing w:val="-6"/>
          <w:szCs w:val="32"/>
        </w:rPr>
      </w:pPr>
      <w:r>
        <w:rPr>
          <w:rFonts w:ascii="宋体" w:hAnsi="宋体" w:hint="eastAsia"/>
          <w:spacing w:val="-6"/>
          <w:szCs w:val="32"/>
        </w:rPr>
        <w:t>向环境排放污染物的单位，应按规定缴纳排污费和超标准排污</w:t>
      </w:r>
      <w:r>
        <w:rPr>
          <w:rFonts w:ascii="宋体" w:hAnsi="宋体" w:hint="eastAsia"/>
          <w:spacing w:val="-6"/>
          <w:szCs w:val="32"/>
        </w:rPr>
        <w:lastRenderedPageBreak/>
        <w:t>费。</w:t>
      </w:r>
    </w:p>
    <w:p w:rsidR="00931F2B" w:rsidRDefault="00BF1FAB">
      <w:pPr>
        <w:spacing w:line="560" w:lineRule="exact"/>
        <w:ind w:firstLineChars="200" w:firstLine="632"/>
        <w:rPr>
          <w:rFonts w:ascii="宋体" w:hAnsi="宋体"/>
          <w:szCs w:val="32"/>
        </w:rPr>
      </w:pPr>
      <w:r>
        <w:rPr>
          <w:rFonts w:ascii="宋体" w:eastAsia="黑体" w:hAnsi="宋体" w:hint="eastAsia"/>
          <w:szCs w:val="32"/>
        </w:rPr>
        <w:t xml:space="preserve">第三十三条　</w:t>
      </w:r>
      <w:r>
        <w:rPr>
          <w:rFonts w:ascii="宋体" w:hAnsi="宋体" w:hint="eastAsia"/>
          <w:szCs w:val="32"/>
        </w:rPr>
        <w:t>污染物排放实行总量控制和浓度控制。在污染物总量控制范围内的排污单位，其污染物排放必须达到规定的排放标准和《排污许可证》所核定的污染物总量控制指标。</w:t>
      </w:r>
    </w:p>
    <w:p w:rsidR="00931F2B" w:rsidRDefault="00BF1FAB">
      <w:pPr>
        <w:spacing w:line="560" w:lineRule="exact"/>
        <w:ind w:firstLineChars="200" w:firstLine="632"/>
        <w:rPr>
          <w:rFonts w:ascii="宋体" w:hAnsi="宋体"/>
          <w:szCs w:val="32"/>
        </w:rPr>
      </w:pPr>
      <w:r>
        <w:rPr>
          <w:rFonts w:ascii="宋体" w:hAnsi="宋体" w:hint="eastAsia"/>
          <w:szCs w:val="32"/>
        </w:rPr>
        <w:t>对排放污染物超过规定排放标准或者污染物总量控制指标的，环境保护行政主管部门可以责令其限期整改。对严重污染环境而需要</w:t>
      </w:r>
      <w:proofErr w:type="gramStart"/>
      <w:r>
        <w:rPr>
          <w:rFonts w:ascii="宋体" w:hAnsi="宋体" w:hint="eastAsia"/>
          <w:szCs w:val="32"/>
        </w:rPr>
        <w:t>作出</w:t>
      </w:r>
      <w:proofErr w:type="gramEnd"/>
      <w:r>
        <w:rPr>
          <w:rFonts w:ascii="宋体" w:hAnsi="宋体" w:hint="eastAsia"/>
          <w:szCs w:val="32"/>
        </w:rPr>
        <w:t>限期治理决定的，由市、区人民政府依照国家法律、法规规定的权限决定。对小型企业事业单位的限期治理，可以由市、区人民政府在国务院规定的权限内授权其环境保护行政主管部门决定，并报同级人民政府备案。</w:t>
      </w:r>
    </w:p>
    <w:p w:rsidR="00931F2B" w:rsidRDefault="00BF1FAB">
      <w:pPr>
        <w:spacing w:line="560" w:lineRule="exact"/>
        <w:ind w:firstLineChars="200" w:firstLine="632"/>
        <w:rPr>
          <w:rFonts w:ascii="宋体" w:hAnsi="宋体"/>
          <w:szCs w:val="32"/>
        </w:rPr>
      </w:pPr>
      <w:r>
        <w:rPr>
          <w:rFonts w:ascii="宋体" w:eastAsia="黑体" w:hAnsi="宋体" w:hint="eastAsia"/>
          <w:szCs w:val="32"/>
        </w:rPr>
        <w:t xml:space="preserve">第三十四条　</w:t>
      </w:r>
      <w:r>
        <w:rPr>
          <w:rFonts w:ascii="宋体" w:hAnsi="宋体" w:hint="eastAsia"/>
          <w:szCs w:val="32"/>
        </w:rPr>
        <w:t>在用的机动车辆以及在本市生产、装配、维修、</w:t>
      </w:r>
      <w:r>
        <w:rPr>
          <w:rFonts w:ascii="宋体" w:hAnsi="宋体" w:hint="eastAsia"/>
          <w:szCs w:val="32"/>
        </w:rPr>
        <w:t>销售的机动车、车用发动机，其废气和噪声排放必须达到规定的污染物排放标准。达不到标准的，不得行驶、出厂或者销售。排放废气经检测不合格的，应安装符合要求的废气净化装置。</w:t>
      </w:r>
    </w:p>
    <w:p w:rsidR="00931F2B" w:rsidRDefault="00BF1FAB">
      <w:pPr>
        <w:spacing w:line="560" w:lineRule="exact"/>
        <w:ind w:firstLineChars="200" w:firstLine="632"/>
        <w:rPr>
          <w:rFonts w:ascii="宋体" w:hAnsi="宋体"/>
          <w:szCs w:val="32"/>
        </w:rPr>
      </w:pPr>
      <w:r>
        <w:rPr>
          <w:rFonts w:ascii="宋体" w:hAnsi="宋体" w:hint="eastAsia"/>
          <w:szCs w:val="32"/>
        </w:rPr>
        <w:t>在用的机动车辆、在本市生产、装配、维修的机动车、车用发动机，经检测废气排放达到国家规定标准的，由市环境保护行政主管部门发给机动车排放污染物合格证书。</w:t>
      </w:r>
    </w:p>
    <w:p w:rsidR="00931F2B" w:rsidRDefault="00BF1FAB">
      <w:pPr>
        <w:spacing w:line="560" w:lineRule="exact"/>
        <w:ind w:firstLineChars="200" w:firstLine="632"/>
        <w:rPr>
          <w:rFonts w:ascii="宋体" w:hAnsi="宋体"/>
          <w:szCs w:val="32"/>
        </w:rPr>
      </w:pPr>
      <w:r>
        <w:rPr>
          <w:rFonts w:ascii="宋体" w:hAnsi="宋体" w:hint="eastAsia"/>
          <w:szCs w:val="32"/>
        </w:rPr>
        <w:t>进口机动车的单位，在</w:t>
      </w:r>
      <w:proofErr w:type="gramStart"/>
      <w:r>
        <w:rPr>
          <w:rFonts w:ascii="宋体" w:hAnsi="宋体" w:hint="eastAsia"/>
          <w:szCs w:val="32"/>
        </w:rPr>
        <w:t>签定</w:t>
      </w:r>
      <w:proofErr w:type="gramEnd"/>
      <w:r>
        <w:rPr>
          <w:rFonts w:ascii="宋体" w:hAnsi="宋体" w:hint="eastAsia"/>
          <w:szCs w:val="32"/>
        </w:rPr>
        <w:t>合同时，应订明机动车排放的污染物必须符合我国国家规定的排放标准。如出口国标准严于我国国家标准的，应执行出口国标准。进口机动车辆排放污染物达不到规定标准的，不得进口。</w:t>
      </w:r>
    </w:p>
    <w:p w:rsidR="00931F2B" w:rsidRDefault="00BF1FAB">
      <w:pPr>
        <w:spacing w:line="560" w:lineRule="exact"/>
        <w:ind w:firstLineChars="200" w:firstLine="632"/>
        <w:rPr>
          <w:rFonts w:ascii="宋体" w:hAnsi="宋体"/>
          <w:szCs w:val="32"/>
        </w:rPr>
      </w:pPr>
      <w:r>
        <w:rPr>
          <w:rFonts w:ascii="宋体" w:hAnsi="宋体" w:hint="eastAsia"/>
          <w:szCs w:val="32"/>
        </w:rPr>
        <w:t>公安部</w:t>
      </w:r>
      <w:r>
        <w:rPr>
          <w:rFonts w:ascii="宋体" w:hAnsi="宋体" w:hint="eastAsia"/>
          <w:szCs w:val="32"/>
        </w:rPr>
        <w:t>门应对在道路上行驶的机动车污染物排放情况，进行</w:t>
      </w:r>
      <w:r>
        <w:rPr>
          <w:rFonts w:ascii="宋体" w:hAnsi="宋体" w:hint="eastAsia"/>
          <w:szCs w:val="32"/>
        </w:rPr>
        <w:lastRenderedPageBreak/>
        <w:t>抽查检测。对应当报废的机动车，收缴牌照，强制淘汰。</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第三十五条</w:t>
      </w:r>
      <w:r>
        <w:rPr>
          <w:rFonts w:ascii="宋体" w:hAnsi="宋体" w:hint="eastAsia"/>
          <w:szCs w:val="32"/>
        </w:rPr>
        <w:t xml:space="preserve">　未按规定取得有关行政主管部门颁发的技术资质证书的单位，不得从事下列生产、经营活动：</w:t>
      </w:r>
    </w:p>
    <w:p w:rsidR="00931F2B" w:rsidRDefault="00BF1FAB">
      <w:pPr>
        <w:spacing w:line="560" w:lineRule="exact"/>
        <w:ind w:firstLineChars="200" w:firstLine="632"/>
        <w:rPr>
          <w:rFonts w:ascii="宋体" w:hAnsi="宋体"/>
          <w:szCs w:val="32"/>
        </w:rPr>
      </w:pPr>
      <w:r>
        <w:rPr>
          <w:rFonts w:ascii="宋体" w:hAnsi="宋体" w:hint="eastAsia"/>
          <w:szCs w:val="32"/>
        </w:rPr>
        <w:t>（一）生产环境保护工业产品；</w:t>
      </w:r>
    </w:p>
    <w:p w:rsidR="00931F2B" w:rsidRDefault="00BF1FAB">
      <w:pPr>
        <w:spacing w:line="560" w:lineRule="exact"/>
        <w:ind w:firstLineChars="200" w:firstLine="632"/>
        <w:rPr>
          <w:rFonts w:ascii="宋体" w:hAnsi="宋体"/>
          <w:szCs w:val="32"/>
        </w:rPr>
      </w:pPr>
      <w:r>
        <w:rPr>
          <w:rFonts w:ascii="宋体" w:hAnsi="宋体" w:hint="eastAsia"/>
          <w:szCs w:val="32"/>
        </w:rPr>
        <w:t>（二）承接污染治理工艺和设备的设计、施工和安装；</w:t>
      </w:r>
    </w:p>
    <w:p w:rsidR="00931F2B" w:rsidRDefault="00BF1FAB">
      <w:pPr>
        <w:spacing w:line="560" w:lineRule="exact"/>
        <w:ind w:firstLineChars="200" w:firstLine="632"/>
        <w:rPr>
          <w:rFonts w:ascii="宋体" w:hAnsi="宋体"/>
          <w:szCs w:val="32"/>
        </w:rPr>
      </w:pPr>
      <w:r>
        <w:rPr>
          <w:rFonts w:ascii="宋体" w:hAnsi="宋体" w:hint="eastAsia"/>
          <w:szCs w:val="32"/>
        </w:rPr>
        <w:t>（三）承接危险废物收集、运输、储存、处理或者处置。</w:t>
      </w:r>
    </w:p>
    <w:p w:rsidR="00931F2B" w:rsidRDefault="00BF1FAB">
      <w:pPr>
        <w:spacing w:line="560" w:lineRule="exact"/>
        <w:ind w:firstLineChars="200" w:firstLine="632"/>
        <w:rPr>
          <w:rFonts w:ascii="宋体" w:hAnsi="宋体"/>
          <w:szCs w:val="32"/>
        </w:rPr>
      </w:pPr>
      <w:r>
        <w:rPr>
          <w:rFonts w:ascii="宋体" w:hAnsi="宋体" w:hint="eastAsia"/>
          <w:szCs w:val="32"/>
        </w:rPr>
        <w:t>经认证取得的资质证书，不得转借、涂改、出让。</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第三十六条</w:t>
      </w:r>
      <w:r>
        <w:rPr>
          <w:rFonts w:ascii="宋体" w:hAnsi="宋体" w:hint="eastAsia"/>
          <w:szCs w:val="32"/>
        </w:rPr>
        <w:t xml:space="preserve">　市人民政府经济综合主管部门应当会同有关部门组织研究、开发、推广减少污染物产生量、排放量的生产工艺和设备，公布限期淘汰的产生严重污</w:t>
      </w:r>
      <w:r>
        <w:rPr>
          <w:rFonts w:ascii="宋体" w:hAnsi="宋体" w:hint="eastAsia"/>
          <w:szCs w:val="32"/>
        </w:rPr>
        <w:t>染的落后工艺、设备的补充名录。</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第三十七条</w:t>
      </w:r>
      <w:r>
        <w:rPr>
          <w:rFonts w:ascii="宋体" w:hAnsi="宋体" w:hint="eastAsia"/>
          <w:szCs w:val="32"/>
        </w:rPr>
        <w:t xml:space="preserve">　食品容器的包装材料应当使用可回收利用、无毒、易处置、易降解的物质。</w:t>
      </w:r>
    </w:p>
    <w:p w:rsidR="00931F2B" w:rsidRDefault="00BF1FAB">
      <w:pPr>
        <w:spacing w:line="560" w:lineRule="exact"/>
        <w:ind w:firstLineChars="200" w:firstLine="632"/>
        <w:rPr>
          <w:rFonts w:ascii="宋体" w:hAnsi="宋体"/>
          <w:szCs w:val="32"/>
        </w:rPr>
      </w:pPr>
      <w:r>
        <w:rPr>
          <w:rFonts w:ascii="宋体" w:hAnsi="宋体" w:hint="eastAsia"/>
          <w:szCs w:val="32"/>
        </w:rPr>
        <w:t>禁止生产、销售、使用一次性不可降解或难以降解的塑料餐具。其具体实施办法，由市人民政府制定。</w:t>
      </w:r>
    </w:p>
    <w:p w:rsidR="00931F2B" w:rsidRDefault="00931F2B">
      <w:pPr>
        <w:spacing w:line="560" w:lineRule="exact"/>
        <w:ind w:firstLineChars="200" w:firstLine="632"/>
        <w:rPr>
          <w:rFonts w:ascii="宋体" w:eastAsia="宋体" w:hAnsi="宋体" w:cs="宋体"/>
          <w:szCs w:val="32"/>
        </w:rPr>
      </w:pPr>
    </w:p>
    <w:p w:rsidR="00931F2B" w:rsidRDefault="00BF1FAB">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自然资源保护</w:t>
      </w:r>
    </w:p>
    <w:p w:rsidR="00931F2B" w:rsidRDefault="00931F2B">
      <w:pPr>
        <w:spacing w:line="560" w:lineRule="exact"/>
        <w:ind w:leftChars="200" w:left="632"/>
        <w:rPr>
          <w:rFonts w:ascii="宋体" w:eastAsia="宋体" w:hAnsi="宋体" w:cs="宋体"/>
          <w:szCs w:val="32"/>
        </w:rPr>
      </w:pP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第三十八条</w:t>
      </w:r>
      <w:r>
        <w:rPr>
          <w:rFonts w:ascii="宋体" w:hAnsi="宋体" w:hint="eastAsia"/>
          <w:szCs w:val="32"/>
        </w:rPr>
        <w:t xml:space="preserve">　市人民政府应当制定土地、水、森林、矿产、野生生物等自然资源和城市风貌、自然遗迹、历史文化遗迹等人文资源以及自然保护区、风景名胜区的保护、开发、利用规划。</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第三十九条</w:t>
      </w:r>
      <w:r>
        <w:rPr>
          <w:rFonts w:ascii="宋体" w:hAnsi="宋体" w:hint="eastAsia"/>
          <w:szCs w:val="32"/>
        </w:rPr>
        <w:t xml:space="preserve">　开发和利用资源，应当遵守环境保护和资源管</w:t>
      </w:r>
      <w:r>
        <w:rPr>
          <w:rFonts w:ascii="宋体" w:hAnsi="宋体" w:hint="eastAsia"/>
          <w:szCs w:val="32"/>
        </w:rPr>
        <w:lastRenderedPageBreak/>
        <w:t>理法律、法规，坚持开发利用与保护并重，禁止掠夺性开采和破坏性开发。</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第四十条</w:t>
      </w:r>
      <w:r>
        <w:rPr>
          <w:rFonts w:ascii="宋体" w:hAnsi="宋体" w:hint="eastAsia"/>
          <w:szCs w:val="32"/>
        </w:rPr>
        <w:t xml:space="preserve">　各级人民政府和有关部门应当制定有利于节水、节地、节能、节材、节粮以及节约其他各种资源的经济政策和技术政策，鼓励和促进经济增长方式和消费方式的转变。</w:t>
      </w:r>
    </w:p>
    <w:p w:rsidR="00931F2B" w:rsidRDefault="00BF1FAB">
      <w:pPr>
        <w:spacing w:line="560" w:lineRule="exact"/>
        <w:ind w:firstLineChars="200" w:firstLine="632"/>
        <w:rPr>
          <w:rFonts w:ascii="宋体" w:hAnsi="宋体"/>
          <w:szCs w:val="32"/>
        </w:rPr>
      </w:pPr>
      <w:r>
        <w:rPr>
          <w:rFonts w:ascii="宋体" w:eastAsia="黑体" w:hAnsi="宋体" w:hint="eastAsia"/>
          <w:szCs w:val="32"/>
        </w:rPr>
        <w:t>第四十一条</w:t>
      </w:r>
      <w:r>
        <w:rPr>
          <w:rFonts w:ascii="宋体" w:hAnsi="宋体" w:hint="eastAsia"/>
          <w:szCs w:val="32"/>
        </w:rPr>
        <w:t xml:space="preserve">　开发自然资源在向资源管理部门申报时，应同时提交经环境保护行政主管部门批准的环境影响评价报告。</w:t>
      </w:r>
    </w:p>
    <w:p w:rsidR="00931F2B" w:rsidRDefault="00BF1FAB">
      <w:pPr>
        <w:spacing w:line="560" w:lineRule="exact"/>
        <w:ind w:firstLineChars="200" w:firstLine="632"/>
        <w:rPr>
          <w:rFonts w:ascii="宋体" w:hAnsi="宋体"/>
          <w:szCs w:val="32"/>
        </w:rPr>
      </w:pPr>
      <w:r>
        <w:rPr>
          <w:rFonts w:ascii="宋体" w:hAnsi="宋体" w:hint="eastAsia"/>
          <w:szCs w:val="32"/>
        </w:rPr>
        <w:t>开发自然资源时，应同时采取措施防止对环境的破坏和污染；开发结束后，应采取恢复植被及其他措施，防止水土流失和保护生态环境。</w:t>
      </w:r>
    </w:p>
    <w:p w:rsidR="00931F2B" w:rsidRDefault="00931F2B">
      <w:pPr>
        <w:spacing w:line="560" w:lineRule="exact"/>
        <w:ind w:firstLineChars="200" w:firstLine="632"/>
        <w:jc w:val="center"/>
        <w:rPr>
          <w:rFonts w:ascii="宋体" w:eastAsia="宋体" w:hAnsi="宋体" w:cs="宋体"/>
          <w:szCs w:val="32"/>
        </w:rPr>
      </w:pPr>
    </w:p>
    <w:p w:rsidR="00931F2B" w:rsidRDefault="00BF1FAB">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法律责任</w:t>
      </w:r>
    </w:p>
    <w:p w:rsidR="00931F2B" w:rsidRDefault="00931F2B">
      <w:pPr>
        <w:spacing w:line="560" w:lineRule="exact"/>
        <w:ind w:leftChars="200" w:left="632"/>
        <w:rPr>
          <w:rFonts w:ascii="宋体" w:eastAsia="宋体" w:hAnsi="宋体" w:cs="宋体"/>
          <w:szCs w:val="32"/>
        </w:rPr>
      </w:pPr>
    </w:p>
    <w:p w:rsidR="00931F2B" w:rsidRDefault="00BF1FAB">
      <w:pPr>
        <w:spacing w:line="560" w:lineRule="exact"/>
        <w:ind w:firstLineChars="200" w:firstLine="632"/>
        <w:rPr>
          <w:rFonts w:ascii="宋体" w:hAnsi="宋体"/>
          <w:szCs w:val="32"/>
        </w:rPr>
      </w:pPr>
      <w:r>
        <w:rPr>
          <w:rFonts w:ascii="宋体" w:eastAsia="黑体" w:hAnsi="宋体" w:hint="eastAsia"/>
          <w:szCs w:val="32"/>
        </w:rPr>
        <w:t>第四十二条</w:t>
      </w:r>
      <w:r>
        <w:rPr>
          <w:rFonts w:ascii="宋体" w:hAnsi="宋体" w:hint="eastAsia"/>
          <w:szCs w:val="32"/>
        </w:rPr>
        <w:t xml:space="preserve">　对违反本条例规定，有下列行为之一的，由市、区环境保护行政主管部门按规定权限给予处罚：</w:t>
      </w:r>
    </w:p>
    <w:p w:rsidR="00931F2B" w:rsidRDefault="00BF1FAB">
      <w:pPr>
        <w:spacing w:line="560" w:lineRule="exact"/>
        <w:ind w:firstLineChars="200" w:firstLine="632"/>
        <w:rPr>
          <w:rFonts w:cs="仿宋_GB2312"/>
          <w:szCs w:val="32"/>
        </w:rPr>
      </w:pPr>
      <w:r>
        <w:rPr>
          <w:rFonts w:ascii="宋体" w:hAnsi="宋体" w:hint="eastAsia"/>
          <w:szCs w:val="32"/>
        </w:rPr>
        <w:t>（一）建设项目，未经环境保护行政主管部门批准擅自定址（定点）、动工建设，或者污染治理设施未经环境保护行政主管部门检查同意擅自投入主体工程实物试运行，或者未经环境保护行政主管部门批准擅自延长试运行时间的，</w:t>
      </w:r>
      <w:r>
        <w:rPr>
          <w:rFonts w:cs="仿宋_GB2312" w:hint="eastAsia"/>
          <w:szCs w:val="32"/>
        </w:rPr>
        <w:t>责令停止违法行为，并可按建设项目投资额处以罚款：投资额</w:t>
      </w:r>
      <w:r>
        <w:rPr>
          <w:rFonts w:cs="仿宋_GB2312" w:hint="eastAsia"/>
          <w:szCs w:val="32"/>
        </w:rPr>
        <w:t>50</w:t>
      </w:r>
      <w:r>
        <w:rPr>
          <w:rFonts w:cs="仿宋_GB2312" w:hint="eastAsia"/>
          <w:szCs w:val="32"/>
        </w:rPr>
        <w:t>万元以下的，处以</w:t>
      </w:r>
      <w:r>
        <w:rPr>
          <w:rFonts w:cs="仿宋_GB2312" w:hint="eastAsia"/>
          <w:szCs w:val="32"/>
        </w:rPr>
        <w:t>500</w:t>
      </w:r>
      <w:r>
        <w:rPr>
          <w:rFonts w:cs="仿宋_GB2312" w:hint="eastAsia"/>
          <w:szCs w:val="32"/>
        </w:rPr>
        <w:t>元以上</w:t>
      </w:r>
      <w:r>
        <w:rPr>
          <w:rFonts w:cs="仿宋_GB2312" w:hint="eastAsia"/>
          <w:szCs w:val="32"/>
        </w:rPr>
        <w:t>5000</w:t>
      </w:r>
      <w:r>
        <w:rPr>
          <w:rFonts w:cs="仿宋_GB2312" w:hint="eastAsia"/>
          <w:szCs w:val="32"/>
        </w:rPr>
        <w:t>元以下罚款；投资额</w:t>
      </w:r>
      <w:r>
        <w:rPr>
          <w:rFonts w:cs="仿宋_GB2312" w:hint="eastAsia"/>
          <w:szCs w:val="32"/>
        </w:rPr>
        <w:t>50</w:t>
      </w:r>
      <w:r>
        <w:rPr>
          <w:rFonts w:cs="仿宋_GB2312" w:hint="eastAsia"/>
          <w:szCs w:val="32"/>
        </w:rPr>
        <w:t>万元以上</w:t>
      </w:r>
      <w:r>
        <w:rPr>
          <w:rFonts w:cs="仿宋_GB2312" w:hint="eastAsia"/>
          <w:szCs w:val="32"/>
        </w:rPr>
        <w:t>100</w:t>
      </w:r>
      <w:r>
        <w:rPr>
          <w:rFonts w:cs="仿宋_GB2312" w:hint="eastAsia"/>
          <w:szCs w:val="32"/>
        </w:rPr>
        <w:t>万元以下的，处以</w:t>
      </w:r>
      <w:r>
        <w:rPr>
          <w:rFonts w:cs="仿宋_GB2312" w:hint="eastAsia"/>
          <w:szCs w:val="32"/>
        </w:rPr>
        <w:t>5000</w:t>
      </w:r>
      <w:r>
        <w:rPr>
          <w:rFonts w:cs="仿宋_GB2312" w:hint="eastAsia"/>
          <w:szCs w:val="32"/>
        </w:rPr>
        <w:t>元以上</w:t>
      </w:r>
      <w:r>
        <w:rPr>
          <w:rFonts w:cs="仿宋_GB2312" w:hint="eastAsia"/>
          <w:szCs w:val="32"/>
        </w:rPr>
        <w:t>20000</w:t>
      </w:r>
      <w:r>
        <w:rPr>
          <w:rFonts w:cs="仿宋_GB2312" w:hint="eastAsia"/>
          <w:szCs w:val="32"/>
        </w:rPr>
        <w:t>元以下罚款；投资额</w:t>
      </w:r>
      <w:r>
        <w:rPr>
          <w:rFonts w:cs="仿宋_GB2312" w:hint="eastAsia"/>
          <w:szCs w:val="32"/>
        </w:rPr>
        <w:t>100</w:t>
      </w:r>
      <w:r>
        <w:rPr>
          <w:rFonts w:cs="仿宋_GB2312" w:hint="eastAsia"/>
          <w:szCs w:val="32"/>
        </w:rPr>
        <w:t>万元以上</w:t>
      </w:r>
      <w:r>
        <w:rPr>
          <w:rFonts w:cs="仿宋_GB2312" w:hint="eastAsia"/>
          <w:szCs w:val="32"/>
        </w:rPr>
        <w:t>1000</w:t>
      </w:r>
      <w:r>
        <w:rPr>
          <w:rFonts w:cs="仿宋_GB2312" w:hint="eastAsia"/>
          <w:szCs w:val="32"/>
        </w:rPr>
        <w:lastRenderedPageBreak/>
        <w:t>万元以下的，</w:t>
      </w:r>
      <w:r>
        <w:rPr>
          <w:rFonts w:cs="仿宋_GB2312" w:hint="eastAsia"/>
          <w:szCs w:val="32"/>
        </w:rPr>
        <w:t>处以</w:t>
      </w:r>
      <w:r>
        <w:rPr>
          <w:rFonts w:cs="仿宋_GB2312" w:hint="eastAsia"/>
          <w:szCs w:val="32"/>
        </w:rPr>
        <w:t>10000</w:t>
      </w:r>
      <w:r>
        <w:rPr>
          <w:rFonts w:cs="仿宋_GB2312" w:hint="eastAsia"/>
          <w:szCs w:val="32"/>
        </w:rPr>
        <w:t>元以上</w:t>
      </w:r>
      <w:r>
        <w:rPr>
          <w:rFonts w:cs="仿宋_GB2312" w:hint="eastAsia"/>
          <w:szCs w:val="32"/>
        </w:rPr>
        <w:t>50000</w:t>
      </w:r>
      <w:r>
        <w:rPr>
          <w:rFonts w:cs="仿宋_GB2312" w:hint="eastAsia"/>
          <w:szCs w:val="32"/>
        </w:rPr>
        <w:t>元以下罚款，投资额</w:t>
      </w:r>
      <w:r>
        <w:rPr>
          <w:rFonts w:cs="仿宋_GB2312" w:hint="eastAsia"/>
          <w:szCs w:val="32"/>
        </w:rPr>
        <w:t>1000</w:t>
      </w:r>
      <w:r>
        <w:rPr>
          <w:rFonts w:cs="仿宋_GB2312" w:hint="eastAsia"/>
          <w:szCs w:val="32"/>
        </w:rPr>
        <w:t>万元以上１亿元以下的，处以</w:t>
      </w:r>
      <w:r>
        <w:rPr>
          <w:rFonts w:cs="仿宋_GB2312" w:hint="eastAsia"/>
          <w:szCs w:val="32"/>
        </w:rPr>
        <w:t>20000</w:t>
      </w:r>
      <w:r>
        <w:rPr>
          <w:rFonts w:cs="仿宋_GB2312" w:hint="eastAsia"/>
          <w:szCs w:val="32"/>
        </w:rPr>
        <w:t>元以上</w:t>
      </w:r>
      <w:r>
        <w:rPr>
          <w:rFonts w:cs="仿宋_GB2312" w:hint="eastAsia"/>
          <w:szCs w:val="32"/>
        </w:rPr>
        <w:t>100000</w:t>
      </w:r>
      <w:r>
        <w:rPr>
          <w:rFonts w:cs="仿宋_GB2312" w:hint="eastAsia"/>
          <w:szCs w:val="32"/>
        </w:rPr>
        <w:t>元以下罚款；投资额１亿元以上的，处以</w:t>
      </w:r>
      <w:r>
        <w:rPr>
          <w:rFonts w:cs="仿宋_GB2312" w:hint="eastAsia"/>
          <w:szCs w:val="32"/>
        </w:rPr>
        <w:t>50000</w:t>
      </w:r>
      <w:r>
        <w:rPr>
          <w:rFonts w:cs="仿宋_GB2312" w:hint="eastAsia"/>
          <w:szCs w:val="32"/>
        </w:rPr>
        <w:t>元以上</w:t>
      </w:r>
      <w:r>
        <w:rPr>
          <w:rFonts w:cs="仿宋_GB2312" w:hint="eastAsia"/>
          <w:szCs w:val="32"/>
        </w:rPr>
        <w:t>200000</w:t>
      </w:r>
      <w:r>
        <w:rPr>
          <w:rFonts w:cs="仿宋_GB2312" w:hint="eastAsia"/>
          <w:szCs w:val="32"/>
        </w:rPr>
        <w:t>元以下罚款。超过５万元的罚款，报省人民政府环境保护行政主管部门批准。</w:t>
      </w:r>
    </w:p>
    <w:p w:rsidR="00931F2B" w:rsidRDefault="00BF1FAB">
      <w:pPr>
        <w:spacing w:line="560" w:lineRule="exact"/>
        <w:ind w:firstLineChars="200" w:firstLine="632"/>
        <w:rPr>
          <w:rFonts w:cs="仿宋_GB2312"/>
          <w:szCs w:val="32"/>
        </w:rPr>
      </w:pPr>
      <w:r>
        <w:rPr>
          <w:rFonts w:cs="仿宋_GB2312" w:hint="eastAsia"/>
          <w:szCs w:val="32"/>
        </w:rPr>
        <w:t>（二）建设项目在开发、施工活动中，不按规定采取防治环境污染和生态破坏措施的，责令停止违法行为，并处以</w:t>
      </w:r>
      <w:r>
        <w:rPr>
          <w:rFonts w:cs="仿宋_GB2312" w:hint="eastAsia"/>
          <w:szCs w:val="32"/>
        </w:rPr>
        <w:t>2000</w:t>
      </w:r>
      <w:r>
        <w:rPr>
          <w:rFonts w:cs="仿宋_GB2312" w:hint="eastAsia"/>
          <w:szCs w:val="32"/>
        </w:rPr>
        <w:t>元以上</w:t>
      </w:r>
      <w:r>
        <w:rPr>
          <w:rFonts w:cs="仿宋_GB2312" w:hint="eastAsia"/>
          <w:szCs w:val="32"/>
        </w:rPr>
        <w:t>20000</w:t>
      </w:r>
      <w:r>
        <w:rPr>
          <w:rFonts w:cs="仿宋_GB2312" w:hint="eastAsia"/>
          <w:szCs w:val="32"/>
        </w:rPr>
        <w:t>元以下的罚款；</w:t>
      </w:r>
    </w:p>
    <w:p w:rsidR="00931F2B" w:rsidRDefault="00BF1FAB">
      <w:pPr>
        <w:spacing w:line="560" w:lineRule="exact"/>
        <w:ind w:firstLineChars="200" w:firstLine="632"/>
        <w:rPr>
          <w:rFonts w:ascii="宋体" w:hAnsi="宋体"/>
          <w:szCs w:val="32"/>
        </w:rPr>
      </w:pPr>
      <w:r>
        <w:rPr>
          <w:rFonts w:cs="仿宋_GB2312" w:hint="eastAsia"/>
          <w:szCs w:val="32"/>
        </w:rPr>
        <w:t>（三）建设项目验收时达到排放标准，投入生产或者使用后</w:t>
      </w:r>
      <w:r>
        <w:rPr>
          <w:rFonts w:ascii="宋体" w:hAnsi="宋体" w:hint="eastAsia"/>
          <w:szCs w:val="32"/>
        </w:rPr>
        <w:t>不能稳定达标的，责令其停止排放超标污染物，并报请人民政府责令停产整顿；</w:t>
      </w:r>
    </w:p>
    <w:p w:rsidR="00931F2B" w:rsidRDefault="00BF1FAB">
      <w:pPr>
        <w:spacing w:line="560" w:lineRule="exact"/>
        <w:ind w:firstLineChars="200" w:firstLine="632"/>
        <w:rPr>
          <w:rFonts w:cs="仿宋_GB2312"/>
          <w:szCs w:val="32"/>
        </w:rPr>
      </w:pPr>
      <w:r>
        <w:rPr>
          <w:rFonts w:ascii="宋体" w:hAnsi="宋体" w:hint="eastAsia"/>
          <w:szCs w:val="32"/>
        </w:rPr>
        <w:t>（</w:t>
      </w:r>
      <w:r>
        <w:rPr>
          <w:rFonts w:cs="仿宋_GB2312" w:hint="eastAsia"/>
          <w:szCs w:val="32"/>
        </w:rPr>
        <w:t>四</w:t>
      </w:r>
      <w:r>
        <w:rPr>
          <w:rFonts w:cs="仿宋_GB2312" w:hint="eastAsia"/>
          <w:szCs w:val="32"/>
        </w:rPr>
        <w:t>）未按规定申报污染治理设施运行、使用情况或者弄虚作假的，给予警告或者处以</w:t>
      </w:r>
      <w:r>
        <w:rPr>
          <w:rFonts w:cs="仿宋_GB2312" w:hint="eastAsia"/>
          <w:szCs w:val="32"/>
        </w:rPr>
        <w:t>300</w:t>
      </w:r>
      <w:r>
        <w:rPr>
          <w:rFonts w:cs="仿宋_GB2312" w:hint="eastAsia"/>
          <w:szCs w:val="32"/>
        </w:rPr>
        <w:t>元以上</w:t>
      </w:r>
      <w:r>
        <w:rPr>
          <w:rFonts w:cs="仿宋_GB2312" w:hint="eastAsia"/>
          <w:szCs w:val="32"/>
        </w:rPr>
        <w:t>3000</w:t>
      </w:r>
      <w:r>
        <w:rPr>
          <w:rFonts w:cs="仿宋_GB2312" w:hint="eastAsia"/>
          <w:szCs w:val="32"/>
        </w:rPr>
        <w:t>元以下罚款；</w:t>
      </w:r>
    </w:p>
    <w:p w:rsidR="00931F2B" w:rsidRDefault="00BF1FAB">
      <w:pPr>
        <w:spacing w:line="560" w:lineRule="exact"/>
        <w:ind w:firstLineChars="200" w:firstLine="632"/>
        <w:rPr>
          <w:rFonts w:cs="仿宋_GB2312"/>
          <w:szCs w:val="32"/>
        </w:rPr>
      </w:pPr>
      <w:r>
        <w:rPr>
          <w:rFonts w:cs="仿宋_GB2312" w:hint="eastAsia"/>
          <w:szCs w:val="32"/>
        </w:rPr>
        <w:t>（五）在本市生产、装配出厂的机动车、车用发动机，其废气排放超过规定标准的，对生产者或者销售者处以相当于售价的百分之五至百分之十的罚款；经整车大修、发动机总成大修、二级维护及防治废气污染的专项维修出厂的机动车的废气排放达不到规定标准，经确认属维修质量造成的，对维修单位处以相当于维修费百分之三十至百分之五十的罚款；</w:t>
      </w:r>
    </w:p>
    <w:p w:rsidR="00931F2B" w:rsidRDefault="00BF1FAB">
      <w:pPr>
        <w:spacing w:line="560" w:lineRule="exact"/>
        <w:ind w:firstLineChars="200" w:firstLine="632"/>
        <w:rPr>
          <w:rFonts w:cs="仿宋_GB2312"/>
          <w:szCs w:val="32"/>
        </w:rPr>
      </w:pPr>
      <w:r>
        <w:rPr>
          <w:rFonts w:cs="仿宋_GB2312" w:hint="eastAsia"/>
          <w:szCs w:val="32"/>
        </w:rPr>
        <w:t>（六）未按规定取得有关行政主管部门颁发的技术资质证书或者不按照资质认证范围从事第三十五条规定</w:t>
      </w:r>
      <w:r>
        <w:rPr>
          <w:rFonts w:cs="仿宋_GB2312" w:hint="eastAsia"/>
          <w:szCs w:val="32"/>
        </w:rPr>
        <w:t>的经营活动或者向他人转借、出让资质证书的，责令停止违法行为，没收违法所得。</w:t>
      </w:r>
    </w:p>
    <w:p w:rsidR="00931F2B" w:rsidRDefault="00BF1FAB">
      <w:pPr>
        <w:spacing w:line="560" w:lineRule="exact"/>
        <w:ind w:firstLineChars="200" w:firstLine="632"/>
        <w:rPr>
          <w:rFonts w:cs="仿宋_GB2312"/>
          <w:szCs w:val="32"/>
        </w:rPr>
      </w:pPr>
      <w:r>
        <w:rPr>
          <w:rFonts w:ascii="黑体" w:eastAsia="黑体" w:hAnsi="黑体" w:cs="黑体" w:hint="eastAsia"/>
          <w:szCs w:val="32"/>
        </w:rPr>
        <w:t>第四十三条</w:t>
      </w:r>
      <w:r>
        <w:rPr>
          <w:rFonts w:cs="仿宋_GB2312" w:hint="eastAsia"/>
          <w:szCs w:val="32"/>
        </w:rPr>
        <w:t xml:space="preserve">　违反本条例规定，造成土地、森林、水、矿产、</w:t>
      </w:r>
      <w:r>
        <w:rPr>
          <w:rFonts w:cs="仿宋_GB2312" w:hint="eastAsia"/>
          <w:szCs w:val="32"/>
        </w:rPr>
        <w:lastRenderedPageBreak/>
        <w:t>渔业、野生生物等资源破坏的，由有关资源保护管理部门依照有关法律、法规的规定予以处理。</w:t>
      </w:r>
    </w:p>
    <w:p w:rsidR="00931F2B" w:rsidRDefault="00BF1FAB">
      <w:pPr>
        <w:spacing w:line="560" w:lineRule="exact"/>
        <w:ind w:firstLineChars="200" w:firstLine="632"/>
        <w:rPr>
          <w:rFonts w:cs="仿宋_GB2312"/>
          <w:szCs w:val="32"/>
        </w:rPr>
      </w:pPr>
      <w:r>
        <w:rPr>
          <w:rFonts w:ascii="黑体" w:eastAsia="黑体" w:hAnsi="黑体" w:cs="黑体" w:hint="eastAsia"/>
          <w:szCs w:val="32"/>
        </w:rPr>
        <w:t>第四十四条</w:t>
      </w:r>
      <w:r>
        <w:rPr>
          <w:rFonts w:cs="仿宋_GB2312" w:hint="eastAsia"/>
          <w:szCs w:val="32"/>
        </w:rPr>
        <w:t xml:space="preserve">　对有违反本条例规定的其他行为的，依照有关环境保护法律、法规的规定处罚。</w:t>
      </w:r>
    </w:p>
    <w:p w:rsidR="00931F2B" w:rsidRDefault="00BF1FAB">
      <w:pPr>
        <w:spacing w:line="560" w:lineRule="exact"/>
        <w:ind w:firstLineChars="200" w:firstLine="632"/>
        <w:rPr>
          <w:rFonts w:cs="仿宋_GB2312"/>
          <w:szCs w:val="32"/>
        </w:rPr>
      </w:pPr>
      <w:r>
        <w:rPr>
          <w:rFonts w:ascii="黑体" w:eastAsia="黑体" w:hAnsi="黑体" w:cs="黑体" w:hint="eastAsia"/>
          <w:szCs w:val="32"/>
        </w:rPr>
        <w:t>第四十五条</w:t>
      </w:r>
      <w:r>
        <w:rPr>
          <w:rFonts w:cs="仿宋_GB2312" w:hint="eastAsia"/>
          <w:szCs w:val="32"/>
        </w:rPr>
        <w:t xml:space="preserve">　污染环境的单位和个人应当依法承担排除污染危害的责任，并向直接受到损害的单位或者个人赔偿损失。</w:t>
      </w:r>
    </w:p>
    <w:p w:rsidR="00931F2B" w:rsidRDefault="00BF1FAB">
      <w:pPr>
        <w:spacing w:line="560" w:lineRule="exact"/>
        <w:ind w:firstLineChars="200" w:firstLine="632"/>
        <w:rPr>
          <w:rFonts w:ascii="宋体" w:hAnsi="宋体"/>
          <w:szCs w:val="32"/>
        </w:rPr>
      </w:pPr>
      <w:r>
        <w:rPr>
          <w:rFonts w:ascii="黑体" w:eastAsia="黑体" w:hAnsi="黑体" w:cs="黑体" w:hint="eastAsia"/>
          <w:szCs w:val="32"/>
        </w:rPr>
        <w:t>第四十六条</w:t>
      </w:r>
      <w:r>
        <w:rPr>
          <w:rFonts w:cs="仿宋_GB2312" w:hint="eastAsia"/>
          <w:szCs w:val="32"/>
        </w:rPr>
        <w:t xml:space="preserve">　环境保护监督管理人员玩忽职守，或者滥用职权、徇私舞弊、索贿受贿的，由其所在单位或者上级主管机关</w:t>
      </w:r>
      <w:r>
        <w:rPr>
          <w:rFonts w:cs="仿宋_GB2312" w:hint="eastAsia"/>
          <w:szCs w:val="32"/>
        </w:rPr>
        <w:t>对直接责任人和负有直接责任的领导给予行政处分；构成犯罪的</w:t>
      </w:r>
      <w:r>
        <w:rPr>
          <w:rFonts w:ascii="宋体" w:hAnsi="宋体" w:hint="eastAsia"/>
          <w:szCs w:val="32"/>
        </w:rPr>
        <w:t>，依法追究刑事责任。</w:t>
      </w:r>
    </w:p>
    <w:p w:rsidR="00931F2B" w:rsidRDefault="00931F2B">
      <w:pPr>
        <w:spacing w:line="560" w:lineRule="exact"/>
        <w:ind w:firstLineChars="200" w:firstLine="632"/>
        <w:rPr>
          <w:rFonts w:ascii="宋体" w:eastAsia="宋体" w:hAnsi="宋体" w:cs="宋体"/>
          <w:szCs w:val="32"/>
        </w:rPr>
      </w:pPr>
    </w:p>
    <w:p w:rsidR="00931F2B" w:rsidRDefault="00BF1FAB">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附则</w:t>
      </w:r>
    </w:p>
    <w:p w:rsidR="00931F2B" w:rsidRDefault="00931F2B">
      <w:pPr>
        <w:spacing w:line="560" w:lineRule="exact"/>
        <w:ind w:leftChars="200" w:left="632"/>
        <w:rPr>
          <w:rFonts w:ascii="宋体" w:eastAsia="宋体" w:hAnsi="宋体" w:cs="宋体"/>
          <w:szCs w:val="32"/>
        </w:rPr>
      </w:pPr>
    </w:p>
    <w:p w:rsidR="00931F2B" w:rsidRDefault="00BF1FAB">
      <w:pPr>
        <w:spacing w:line="560" w:lineRule="exact"/>
        <w:ind w:firstLineChars="200" w:firstLine="632"/>
        <w:rPr>
          <w:rFonts w:ascii="宋体" w:hAnsi="宋体"/>
          <w:szCs w:val="32"/>
        </w:rPr>
      </w:pPr>
      <w:r>
        <w:rPr>
          <w:rFonts w:ascii="宋体" w:eastAsia="黑体" w:hAnsi="宋体" w:hint="eastAsia"/>
          <w:szCs w:val="32"/>
        </w:rPr>
        <w:t>第四十七条</w:t>
      </w:r>
      <w:r>
        <w:rPr>
          <w:rFonts w:ascii="宋体" w:hAnsi="宋体" w:hint="eastAsia"/>
          <w:szCs w:val="32"/>
        </w:rPr>
        <w:t xml:space="preserve">　本条例对单位的污染防治规定，适用于个体工商户。</w:t>
      </w:r>
    </w:p>
    <w:p w:rsidR="00931F2B" w:rsidRDefault="00BF1FAB">
      <w:pPr>
        <w:spacing w:line="560" w:lineRule="exact"/>
        <w:ind w:firstLineChars="200" w:firstLine="632"/>
        <w:rPr>
          <w:rFonts w:cs="仿宋_GB2312"/>
          <w:szCs w:val="32"/>
        </w:rPr>
      </w:pPr>
      <w:r>
        <w:rPr>
          <w:rFonts w:ascii="宋体" w:eastAsia="黑体" w:hAnsi="宋体" w:hint="eastAsia"/>
          <w:szCs w:val="32"/>
        </w:rPr>
        <w:t>第四十八条</w:t>
      </w:r>
      <w:r>
        <w:rPr>
          <w:rFonts w:ascii="宋体" w:hAnsi="宋体" w:hint="eastAsia"/>
          <w:szCs w:val="32"/>
        </w:rPr>
        <w:t xml:space="preserve">　本条</w:t>
      </w:r>
      <w:r>
        <w:rPr>
          <w:rFonts w:cs="仿宋_GB2312" w:hint="eastAsia"/>
          <w:szCs w:val="32"/>
        </w:rPr>
        <w:t>例自</w:t>
      </w:r>
      <w:r>
        <w:rPr>
          <w:rFonts w:cs="仿宋_GB2312" w:hint="eastAsia"/>
          <w:szCs w:val="32"/>
        </w:rPr>
        <w:t>1997</w:t>
      </w:r>
      <w:r>
        <w:rPr>
          <w:rFonts w:cs="仿宋_GB2312" w:hint="eastAsia"/>
          <w:szCs w:val="32"/>
        </w:rPr>
        <w:t>年９月１日起施行。</w:t>
      </w:r>
    </w:p>
    <w:p w:rsidR="00931F2B" w:rsidRDefault="00931F2B">
      <w:pPr>
        <w:spacing w:line="560" w:lineRule="exact"/>
      </w:pPr>
    </w:p>
    <w:p w:rsidR="00931F2B" w:rsidRDefault="00931F2B">
      <w:pPr>
        <w:pStyle w:val="a3"/>
        <w:adjustRightInd w:val="0"/>
        <w:snapToGrid w:val="0"/>
        <w:spacing w:after="0" w:line="580" w:lineRule="exact"/>
        <w:ind w:leftChars="0" w:left="0" w:firstLineChars="200" w:firstLine="632"/>
        <w:rPr>
          <w:rFonts w:hAnsi="华文中宋"/>
          <w:bCs/>
          <w:szCs w:val="32"/>
        </w:rPr>
      </w:pPr>
    </w:p>
    <w:sectPr w:rsidR="00931F2B">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FAB" w:rsidRDefault="00BF1FAB">
      <w:r>
        <w:separator/>
      </w:r>
    </w:p>
  </w:endnote>
  <w:endnote w:type="continuationSeparator" w:id="0">
    <w:p w:rsidR="00BF1FAB" w:rsidRDefault="00BF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B" w:rsidRDefault="00BF1FA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931F2B" w:rsidRDefault="00BF1FAB">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931F2B" w:rsidRDefault="00BF1FAB">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B" w:rsidRDefault="00BF1FAB">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931F2B" w:rsidRDefault="00BF1FAB">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931F2B" w:rsidRDefault="00BF1FAB">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FAB" w:rsidRDefault="00BF1FAB">
      <w:r>
        <w:separator/>
      </w:r>
    </w:p>
  </w:footnote>
  <w:footnote w:type="continuationSeparator" w:id="0">
    <w:p w:rsidR="00BF1FAB" w:rsidRDefault="00BF1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5853"/>
    <w:multiLevelType w:val="singleLevel"/>
    <w:tmpl w:val="58735853"/>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B49EE"/>
    <w:rsid w:val="00676C97"/>
    <w:rsid w:val="00721D9C"/>
    <w:rsid w:val="007E3220"/>
    <w:rsid w:val="0080111E"/>
    <w:rsid w:val="008C2765"/>
    <w:rsid w:val="00931F2B"/>
    <w:rsid w:val="00A57B8B"/>
    <w:rsid w:val="00BF1FA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7654FE"/>
    <w:rsid w:val="23BD5F8A"/>
    <w:rsid w:val="255958AB"/>
    <w:rsid w:val="26A718E0"/>
    <w:rsid w:val="2CD01562"/>
    <w:rsid w:val="2D785DF2"/>
    <w:rsid w:val="2F8C7A30"/>
    <w:rsid w:val="3530510B"/>
    <w:rsid w:val="359A6968"/>
    <w:rsid w:val="3B436EA3"/>
    <w:rsid w:val="459A0014"/>
    <w:rsid w:val="4AC21E14"/>
    <w:rsid w:val="4B6B13B5"/>
    <w:rsid w:val="4B7F2B0B"/>
    <w:rsid w:val="4E4F376E"/>
    <w:rsid w:val="50067A1E"/>
    <w:rsid w:val="51EF053D"/>
    <w:rsid w:val="53BA17FC"/>
    <w:rsid w:val="585415C6"/>
    <w:rsid w:val="59124C97"/>
    <w:rsid w:val="5AF1484F"/>
    <w:rsid w:val="5BBC5E8C"/>
    <w:rsid w:val="60FA7A99"/>
    <w:rsid w:val="62F5388E"/>
    <w:rsid w:val="6377386C"/>
    <w:rsid w:val="65881B62"/>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461EF"/>
  <w15:docId w15:val="{C3FF9C7B-9563-4B6E-BEDE-1E23B64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2</TotalTime>
  <Pages>17</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2019-04-01T03:18:00Z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